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36" w:rsidRDefault="004349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_DdeLink__524_392516661"/>
      <w:bookmarkEnd w:id="0"/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351898">
        <w:rPr>
          <w:rFonts w:ascii="Arial" w:hAnsi="Arial" w:cs="Arial"/>
          <w:b/>
          <w:bCs/>
          <w:sz w:val="24"/>
          <w:szCs w:val="24"/>
        </w:rPr>
        <w:t>XXVI.175.2017</w:t>
      </w: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GMINY DOMARADZ</w:t>
      </w: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351898">
        <w:rPr>
          <w:rFonts w:ascii="Arial" w:hAnsi="Arial" w:cs="Arial"/>
          <w:b/>
          <w:sz w:val="24"/>
          <w:szCs w:val="24"/>
        </w:rPr>
        <w:t>8 marca 2017r.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sprawie uchwalenia statutu Gminnego Ośrodka Pomocy Społecznej w Domaradzu</w:t>
      </w:r>
    </w:p>
    <w:p w:rsidR="00434936" w:rsidRDefault="004349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Na podstawie art. 18 ust. 2 pkt 15  ustawy z dnia 8 marca 1990 r. o samorządzie gminnym (tj. Dz. U. z 2016, poz. 446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zm.) oraz art. 110 ustawy o pomocy społecznej (tj. Dz. U. z 2016 r. poz.930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zm.) , art. 11 ust. 2 ustawy o finansach publicznych (Dz. U. z 2016 r. poz. 1870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Domaradzu</w:t>
      </w: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c h w a l a: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Gminnego Ośrodka Pomocy Społecznej w Domaradzu, w brzmieniu stanowiącym załącznik do niniejszej uchwały.</w:t>
      </w:r>
    </w:p>
    <w:p w:rsidR="00434936" w:rsidRDefault="004349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Domaradz.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_DdeLink__121_1705234384"/>
      <w:r>
        <w:rPr>
          <w:rFonts w:ascii="Arial" w:hAnsi="Arial" w:cs="Arial"/>
          <w:b/>
          <w:sz w:val="24"/>
          <w:szCs w:val="24"/>
        </w:rPr>
        <w:t xml:space="preserve">§ </w:t>
      </w:r>
      <w:bookmarkEnd w:id="1"/>
      <w:r>
        <w:rPr>
          <w:rFonts w:ascii="Arial" w:hAnsi="Arial" w:cs="Arial"/>
          <w:b/>
          <w:sz w:val="24"/>
          <w:szCs w:val="24"/>
        </w:rPr>
        <w:t>3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uchwała Nr XXXI/187/06 Rady Gminy Dom</w:t>
      </w:r>
      <w:r w:rsidR="00C7069D">
        <w:rPr>
          <w:rFonts w:ascii="Arial" w:hAnsi="Arial" w:cs="Arial"/>
          <w:sz w:val="24"/>
          <w:szCs w:val="24"/>
        </w:rPr>
        <w:t>aradz z dnia 27 marca 2006 r. w </w:t>
      </w:r>
      <w:r>
        <w:rPr>
          <w:rFonts w:ascii="Arial" w:hAnsi="Arial" w:cs="Arial"/>
          <w:sz w:val="24"/>
          <w:szCs w:val="24"/>
        </w:rPr>
        <w:t>sprawie uchwalenia Statutu Gminnego Ośrodka Pomocy Społecznej w Domaradzu</w:t>
      </w:r>
    </w:p>
    <w:p w:rsidR="00434936" w:rsidRDefault="004349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>
        <w:rPr>
          <w:rFonts w:ascii="Arial" w:hAnsi="Arial" w:cs="Arial"/>
          <w:sz w:val="24"/>
          <w:szCs w:val="24"/>
        </w:rPr>
        <w:t xml:space="preserve">  Załącznik</w:t>
      </w:r>
    </w:p>
    <w:p w:rsidR="00434936" w:rsidRDefault="00F14D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2E166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chwały Nr XXVI.175.2017</w:t>
      </w:r>
    </w:p>
    <w:p w:rsidR="00434936" w:rsidRDefault="00F14D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Gminy w Domaradzu</w:t>
      </w:r>
    </w:p>
    <w:p w:rsidR="00434936" w:rsidRDefault="00F14D2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8 marca 2017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T A T U T</w:t>
      </w: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GMINNEGO OŚRODKA POMOCY SPOŁECZNEJ W DOMARADZU</w:t>
      </w:r>
    </w:p>
    <w:p w:rsidR="00434936" w:rsidRDefault="004349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1.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POSTANOWIENIA OGÓLNE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Gminny Ośrodek Pomocy Społecznej w Domaradzu jest jednostką organizacyjną gminy Domaradz, nieposiadająca osobowości prawnej i działa na podstawie obowiązujących przepisów prawa, a w szczególności w oparciu o: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Uchwałę nr XI/36/90 Gminnej Rady Narodowej w Domaradzu</w:t>
      </w:r>
      <w:r w:rsidR="007568A8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dnia 22 lutego 1990 r. w sprawie utworzenia jednostki budżetowej – Terenowego Ośrodka Pomocy Społecznej w Domaradzu</w:t>
      </w:r>
    </w:p>
    <w:p w:rsidR="00434936" w:rsidRDefault="00F14D22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Ustawę z dnia 8 marca 1990 r. o samorządzie gminnym (Dz. U. z 2016 r. poz. 446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434936" w:rsidRDefault="00F14D22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Ustawę z dnia 27 sierpnia 2009 r. o finansach publicznych (Dz. U z 2016 r. poz.1870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434936" w:rsidRDefault="00F14D22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Ustawę z dnia 12 marca 2004 r. o pomocy społecznej  (Dz. U z 2016 r. poz.930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434936" w:rsidRDefault="00F14D22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Niniejszego Statutu,</w:t>
      </w:r>
    </w:p>
    <w:p w:rsidR="00434936" w:rsidRDefault="00F14D2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Innych aktów prawnych dotyczących jego działalności.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 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Ilekroć w uchwale jest mowa o: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Ośrodku – należy przez to rozumieć Gminny Ośrodek Pomocy Społecznej w Domaradzu, zwany dalej „Ośrodkiem”, jest jednostką organizacyjną pomocy społecznej Gminy Domaradz, nie posiadającą osobowości prawnej, działającą w formie jednostki budżetowej;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Kierowniku – należy przez to rozumieć Kierownika Gminnego Ośrodka Pomocy Społecznej w Domaradzu; 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Statucie – należy przez to rozumieć Statut Gminnego Ośrodka Pomocy Społecznej w Domaradzu;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Gminie – należy przez to rozumieć Gminę Domaradz;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Wójcie – należy przez to rozumieć Wójta Gminy Domaradz;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>Radzie Gminy – należy przez to rozumieć Radę Gminy Domaradz;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pomocy społecznej – należy przez to rozumieć ustawę z dnia 12 marca 2004 r. o pomocy społecznej (Dz. U. z 2016 r. poz. 930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świadczeniach rodzinnych – należy przez to rozumieć ustawę z dnia 28 listopada 2003 r. o świadczeniach rodzinnych (Dz. U. z 2016 r. poz. 1518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pomocy osobom uprawnionym do alimentów – należy przez to rozumieć ustawę z dnia 7 września 2007 r. o pomocy uprawnionym do alimentów (Dz. U. z 2016 r. poz. 169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przeciwdziałaniu przemocy w rodzinie – należy przez to rozumieć ustawę z dnia 29 lipca 2005 r. o przeciwdziałaniu przemocy w rodzinie (Dz. U. </w:t>
      </w:r>
      <w:r w:rsidR="00AA2BB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2015 r. poz.1390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świadczeniach opieki zdrowotnej finansowanych ze środków publicznych – należy przez to rozumieć ustawę z dnia 27 sierpnia 2004 r. o świadczeniach opieki zdrowotnej finansowanych ze środków publicznych (Dz. U. z 2016 r.  poz. 296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wspieraniu rodziny i systemie pieczy zastępczej – należy przez to rozumieć ustawę z dnia 9 czerwca 2011 r. o wspieraniu rodziny i systemie pieczy zastępczej (Dz. U. z 2016 r. poz. 575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ustawie o dodatkach mieszkaniowych – należy przez to rozumieć ustawę z dnia 21 czerwca 2001 r. o dodatkach mieszkaniowych (Dz. U. z 2017 r. poz. 180 );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ustawie Prawo energetyczne – należy przez to rozumieć  ustawę z dnia 10 kwietnia 1997 r. Prawo energetyczne (Dz. U. z 2017 r. poz. 220);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ustaleniu i wypłacie zasiłków dla opiekunów – należy przez to rozumieć ustawę z dnia 4 kwietnia 2014 r. o ustaleniu i wypłacie zasiłków dla opiekunów (Dz. U. z 2016 r. poz. 162 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ustawie o pomocy państwa w  wychowywaniu dzieci – należy przez to rozumieć ustawę z dnia 11 lutego 2016 r. o pomocy państwa w wychowywaniu dzieci (Dz. U. Z 2016 r. poz. 195);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systemie oświaty - należy przez to rozumieć  ustawę z dnia 7 września 1991 r. o systemie oświaty  (Dz. U. z 2016 r. poz. 1943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ustawie o wsparciu kobiet w ciąży i rodzin „Za życiem” - należy przez to rozumieć ustawę z dnia 4 listopada 2016 r. o wsparciu kobiet w ciąży i rodzin „Za życiem” (Dz.U. z 2016 r. poz. 1860).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finansach publicznych – należy przez to rozumieć ustawę z dnia 27 sierpnia 2009 r. o finansach publicznych </w:t>
      </w:r>
      <w:bookmarkStart w:id="2" w:name="__DdeLink__158_1898109217"/>
      <w:r>
        <w:rPr>
          <w:rFonts w:ascii="Arial" w:hAnsi="Arial" w:cs="Arial"/>
          <w:sz w:val="24"/>
          <w:szCs w:val="24"/>
        </w:rPr>
        <w:t xml:space="preserve">(Dz. U. z 2016 r. poz. 1870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</w:t>
      </w:r>
      <w:bookmarkEnd w:id="2"/>
      <w:r>
        <w:rPr>
          <w:rFonts w:ascii="Arial" w:hAnsi="Arial" w:cs="Arial"/>
          <w:sz w:val="24"/>
          <w:szCs w:val="24"/>
        </w:rPr>
        <w:t>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ustawie o pracownikach samorządowych – należy przez to rozumieć ustawę z dnia 21 listopada 2008 r. (Dz. U. z 2016 poz. 902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zm.);</w:t>
      </w:r>
    </w:p>
    <w:p w:rsidR="00434936" w:rsidRDefault="00F14D22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Kodeks pracy – należy przez to rozumieć ustawę z dnia 26 czerwca 1974 r. Kodeks pracy (Dz. U. z 2016r. poz. 1666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zm.).</w:t>
      </w:r>
    </w:p>
    <w:p w:rsidR="00434936" w:rsidRDefault="0043493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34936" w:rsidRDefault="00434936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CC2AE1" w:rsidRDefault="00CC2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CC2AE1" w:rsidRDefault="00CC2AE1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434936" w:rsidRDefault="00F14D22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1. Siedzibą Ośrodka jest 36-230 Domaradz 345</w:t>
      </w:r>
    </w:p>
    <w:p w:rsidR="00434936" w:rsidRDefault="00F14D2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2. Teren działania Ośrodka jest obszar Gminy Domaradz</w:t>
      </w:r>
    </w:p>
    <w:p w:rsidR="00434936" w:rsidRDefault="00F14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Ośrodek używa pieczęci podłużnej zawierającej jego nazwę i siedzibę .</w:t>
      </w:r>
    </w:p>
    <w:p w:rsidR="00434936" w:rsidRDefault="00F14D22">
      <w:pPr>
        <w:spacing w:after="0" w:line="240" w:lineRule="auto"/>
        <w:ind w:left="340" w:hanging="340"/>
        <w:jc w:val="both"/>
      </w:pPr>
      <w:r>
        <w:rPr>
          <w:rFonts w:ascii="Arial" w:hAnsi="Arial" w:cs="Arial"/>
          <w:sz w:val="24"/>
          <w:szCs w:val="24"/>
        </w:rPr>
        <w:t>4. Gmina zapewnia warunki działalności i rozwoju Ośrodka odpowiadające jego    zadaniom, a w szczególności lokal i środki na wyposażenie i prowadzenie działalności.</w:t>
      </w:r>
    </w:p>
    <w:p w:rsidR="00434936" w:rsidRDefault="0043493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2.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CELE I ZADANIA OŚRODKA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pStyle w:val="Akapitzlist"/>
        <w:numPr>
          <w:ilvl w:val="0"/>
          <w:numId w:val="3"/>
        </w:numPr>
        <w:spacing w:after="0"/>
        <w:ind w:hanging="283"/>
        <w:jc w:val="both"/>
      </w:pPr>
      <w:r>
        <w:rPr>
          <w:rFonts w:ascii="Arial" w:hAnsi="Arial" w:cs="Arial"/>
          <w:sz w:val="24"/>
          <w:szCs w:val="24"/>
        </w:rPr>
        <w:t>Zadaniem Ośrodka jest niesienie pomocy osobom i rodzinom tego potrzebującym.</w:t>
      </w:r>
    </w:p>
    <w:p w:rsidR="00434936" w:rsidRDefault="00F14D22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Celem działania pomocy społecznej jest zaspokojenie niezbędnych potrzeb życiowych osób i rodzin oraz umożliwienie im bytowania w warunkach odpowiadającym godności człowieka. Pomoc społeczna powinna w miarę możliwości doprowadzić do życiowego usamodzielnienia osób i rodzin oraz ich integracji ze środowiskiem. Pomoc społeczna jako instytucja polityki społecznej państwa i samorządu gminnego ma na celu umożliwienie osobom i rodzinom przezwyciężania trudnych sytuacji życiowych których nie są w stanie pokonać, wykorzystując własne uprawnienia, zasoby i możliwości.</w:t>
      </w:r>
    </w:p>
    <w:p w:rsidR="00434936" w:rsidRDefault="00F14D2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w zakresie pomocy społecznej obejmują w szczególności: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1) tworzenie warunków organizacyjnych funkcjonowania pomocy społecznej, w tym rozbudowę niezbędnej infrastruktury socjalnej,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2) analizę i ocenę zjawisk rodzących zapotrzebowanie na świadczenia pomocy społecznej, 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3) przyznawanie i wypłacanie przewidzianych ustawą świadczeń - rodzaj, forma i rozmiar świadczenia powinny być odpowiednie do okoliczności uzasadniających udzielenie pomocy. Świadczenie pomocy społecznej powinno służyć również umacnianiu rodziny,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4) pobudzenie społecznej aktywności w zaspakajaniu niezbędnych potrzeb życiowych osób i rodzin,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5) pracę socjalną rozumianą jako działalność zawodową skierowaną na pomoc osobom i rodzinom w odzyskaniu zdolności do funkcjonowania w społeczeństwie oraz tworzenie warunków sprzyjających temu celowi.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center"/>
      </w:pPr>
      <w:bookmarkStart w:id="4" w:name="__DdeLink__162_1336215383"/>
      <w:bookmarkEnd w:id="4"/>
      <w:r>
        <w:rPr>
          <w:rFonts w:ascii="Arial" w:hAnsi="Arial" w:cs="Arial"/>
          <w:b/>
          <w:bCs/>
          <w:sz w:val="24"/>
          <w:szCs w:val="24"/>
        </w:rPr>
        <w:t>§ 5</w:t>
      </w: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Do zadań Ośrodka, oprócz zadań, o których mowa w § 4 należy także:</w:t>
      </w: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1) prowadzenie postępowań oraz wydawanie decyzji w sprawach z zakresu świadczeń rodzinnych na podstawie ustawy o świadczeniach rodzinnych;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2)   prowadzenie postępowań w sprawach świadczeń z funduszu alimentacyjnego oraz wydawanie w tych sprawach decyzji;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3) podejmowanie działań wobec dłużników alimentacyjnych, prowadzenie postępowań oraz wydawanie w tych sprawach decyzji;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4)  przekazywanie do biura informacji gospodarczej informacji o zobowiązaniu lub zobowiązaniach dłużnika alimentacyjnego wynikających z tytułów, o których mowa w art. 28 ust. 1 pkt. 1 i 2 ustawy o pomocy osobom uprawnionym do alimentów;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5) podejmowanie działań na rzecz przeciwdziałania przemocy w rodzinie na zasadach określonych w ustawie o przeciwdziałaniu przemocy w rodzinie, w szczególności poprzez realizację gminnego programu przeciwdziałania przemocy w rodzinie i ochrony ofiar przemocy w rodzinie, zapewnienie obsługi zespołowi interdyscyplinarnemu oraz grupom roboczym;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6) prowadzenie postępowania i wydawanie decyzji administracyjnych potwierdzających prawo do świadczeń opieki zdrowotnej, zgodnie z art. 54 ustawy o świadczeniach opieki zdrowotnej finansowanych ze środków publicznych;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7)  podejmowanie i prowadzenie pracy z rodziną na zasadach określonych w ustawie o wspieraniu rodziny i systemie pieczy zastępczej;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8) prowadzenie postępowań w sprawach przyznawania dodatków mieszkaniowych zgodnie z ustawą o dodatkach mieszkaniowych;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9)  prowadzenie postępowań w sprawach przyznawania zryczałtowanego dodatku energetycznego zgodnie z ustawą Prawo energetyczne.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10)   prowadzenie postępowań oraz wydawanie decyzji w sprawach zasiłków dla opiekunów   na podstawie ustawy o ustaleniu i wypłacie zasiłków dla opiekunów.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11)  </w:t>
      </w:r>
      <w:bookmarkStart w:id="5" w:name="__DdeLink__125_641754631"/>
      <w:r>
        <w:rPr>
          <w:rFonts w:ascii="Arial" w:hAnsi="Arial" w:cs="Arial"/>
          <w:sz w:val="24"/>
          <w:szCs w:val="24"/>
        </w:rPr>
        <w:t xml:space="preserve"> prowadzenie postępowań oraz wydawanie decyzji w sprawach świadczeń wychowawczych na podstawie ustawy o </w:t>
      </w:r>
      <w:bookmarkEnd w:id="5"/>
      <w:r>
        <w:rPr>
          <w:rFonts w:ascii="Arial" w:hAnsi="Arial" w:cs="Arial"/>
          <w:sz w:val="24"/>
          <w:szCs w:val="24"/>
        </w:rPr>
        <w:t>pomocy państwa w wychowywaniu dzieci.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12)  prowadzenie postępowań oraz wydawanie decyzji w sprawie pomocy materialnej o charakterze socjalnym dla uczniów na podstawie ustawy o systemie oświaty.</w:t>
      </w:r>
    </w:p>
    <w:p w:rsidR="00434936" w:rsidRDefault="00F14D22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13) prowadzenie postępowań oraz wydawanie decyzji w sprawach przyznawania świadczeń na podstawie ustawy o wsparciu kobiet w ciąży i rodzin „Za życiem”.</w:t>
      </w:r>
    </w:p>
    <w:p w:rsidR="00434936" w:rsidRDefault="004349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936" w:rsidRDefault="00434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936" w:rsidRDefault="00434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3.</w:t>
      </w:r>
    </w:p>
    <w:p w:rsidR="00434936" w:rsidRDefault="00F14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MIENIE I GOSPODARKA FINANSOWA</w:t>
      </w:r>
    </w:p>
    <w:p w:rsidR="00434936" w:rsidRDefault="004349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434936" w:rsidRDefault="00F14D22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Arial" w:hAnsi="Arial" w:cs="Arial"/>
          <w:sz w:val="24"/>
          <w:szCs w:val="24"/>
        </w:rPr>
        <w:t>Ośrodek  jako  jednostka budżetowa prowadzi gospodarkę finansową według zasad określonych w ustawie o finansach publicznych.</w:t>
      </w:r>
    </w:p>
    <w:p w:rsidR="00434936" w:rsidRDefault="00434936">
      <w:pPr>
        <w:pStyle w:val="Akapitzlist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34936" w:rsidRDefault="00F14D22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zarządza przekazanym mu mieniem zgodnie z określonymi przepisami prawa.</w:t>
      </w:r>
    </w:p>
    <w:p w:rsidR="00434936" w:rsidRDefault="004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4.</w:t>
      </w:r>
    </w:p>
    <w:p w:rsidR="00434936" w:rsidRDefault="00F14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I ZARZĄDZANIE OŚRODKIEM</w:t>
      </w:r>
    </w:p>
    <w:p w:rsidR="00434936" w:rsidRDefault="004349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1. Ośrodek jest pracodawcą dla osób w nim zatrudnionych.</w:t>
      </w:r>
    </w:p>
    <w:p w:rsidR="00434936" w:rsidRDefault="00F14D22">
      <w:pPr>
        <w:tabs>
          <w:tab w:val="left" w:pos="285"/>
        </w:tabs>
        <w:spacing w:after="0"/>
        <w:ind w:left="283" w:hanging="283"/>
        <w:jc w:val="both"/>
      </w:pPr>
      <w:r>
        <w:rPr>
          <w:rFonts w:ascii="Arial" w:hAnsi="Arial" w:cs="Arial"/>
          <w:sz w:val="24"/>
          <w:szCs w:val="24"/>
        </w:rPr>
        <w:lastRenderedPageBreak/>
        <w:t>2. Za pracodawcę czynności z zakresu prawa pracy w stosunku do osób zatrudnionych w Ośrodku dokonuje Kierownik.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3. Kierownik kieruje działalnością Ośrodka i reprezentuje go na zewnątrz.</w:t>
      </w:r>
    </w:p>
    <w:p w:rsidR="00434936" w:rsidRDefault="00F14D22">
      <w:pPr>
        <w:spacing w:after="0"/>
        <w:ind w:left="283" w:hanging="283"/>
        <w:jc w:val="both"/>
      </w:pPr>
      <w:r>
        <w:rPr>
          <w:rFonts w:ascii="Arial" w:hAnsi="Arial" w:cs="Arial"/>
          <w:sz w:val="24"/>
          <w:szCs w:val="24"/>
        </w:rPr>
        <w:t>4. Kierownika zatrudnia i zwalnia Wójt, który wykonuje wobec niego czynności z zakresu prawa pracy .</w:t>
      </w:r>
    </w:p>
    <w:p w:rsidR="00434936" w:rsidRDefault="00F14D22">
      <w:pPr>
        <w:tabs>
          <w:tab w:val="left" w:pos="285"/>
        </w:tabs>
        <w:spacing w:after="0"/>
        <w:ind w:left="283" w:hanging="227"/>
        <w:jc w:val="both"/>
      </w:pPr>
      <w:r>
        <w:rPr>
          <w:rFonts w:ascii="Arial" w:hAnsi="Arial" w:cs="Arial"/>
          <w:sz w:val="24"/>
          <w:szCs w:val="24"/>
        </w:rPr>
        <w:t>5. Kierownik, może wyznaczyć, spośród pracowników Ośrodka osobę, która będzie go zastępowała w czasie jego nieobecności.</w:t>
      </w:r>
    </w:p>
    <w:p w:rsidR="00434936" w:rsidRDefault="00F14D22">
      <w:pPr>
        <w:spacing w:after="0"/>
        <w:ind w:left="283" w:hanging="227"/>
        <w:jc w:val="both"/>
      </w:pPr>
      <w:r>
        <w:rPr>
          <w:rFonts w:ascii="Arial" w:hAnsi="Arial" w:cs="Arial"/>
          <w:sz w:val="24"/>
          <w:szCs w:val="24"/>
        </w:rPr>
        <w:t>6. Kierownik lub upoważnieni pracownicy Ośrodka prowadzą postępowanie i wydają decyzje administracyjne na podstawie upoważnień udzielonych przez właściwe organy.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8. Kierownik Ośrodka może wydawać m. in. zarządzenia, regulaminy i instrukcje.</w:t>
      </w:r>
    </w:p>
    <w:p w:rsidR="00434936" w:rsidRDefault="00F14D22">
      <w:pPr>
        <w:spacing w:after="0"/>
        <w:ind w:left="283" w:hanging="283"/>
        <w:jc w:val="both"/>
      </w:pPr>
      <w:r>
        <w:rPr>
          <w:rFonts w:ascii="Arial" w:hAnsi="Arial" w:cs="Arial"/>
          <w:sz w:val="24"/>
          <w:szCs w:val="24"/>
        </w:rPr>
        <w:t xml:space="preserve">9.  Szczegółową organizację wewnętrzną i zasady funkcjonowania Ośrodka określa regulamin organizacyjny nadawany przez Kierownika, w drodze zarządzenia.  </w:t>
      </w:r>
    </w:p>
    <w:p w:rsidR="00434936" w:rsidRDefault="0043493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34936" w:rsidRDefault="0043493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Rozdział 5 </w:t>
      </w: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NADZÓR I KONTROLA</w:t>
      </w:r>
    </w:p>
    <w:p w:rsidR="00434936" w:rsidRDefault="004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434936" w:rsidRDefault="00F14D22">
      <w:pPr>
        <w:spacing w:after="0"/>
        <w:jc w:val="both"/>
      </w:pPr>
      <w:r>
        <w:rPr>
          <w:rFonts w:ascii="Arial" w:hAnsi="Arial" w:cs="Arial"/>
          <w:sz w:val="24"/>
          <w:szCs w:val="24"/>
        </w:rPr>
        <w:t>1.  Bezpośredni nadzór i kontrolę działalności Ośrodka sprawuje Rada Gminy  i Wójt.</w:t>
      </w:r>
    </w:p>
    <w:p w:rsidR="00434936" w:rsidRDefault="00F14D22">
      <w:pPr>
        <w:spacing w:after="0"/>
        <w:ind w:left="340" w:hanging="340"/>
        <w:jc w:val="both"/>
      </w:pPr>
      <w:r>
        <w:rPr>
          <w:rFonts w:ascii="Arial" w:hAnsi="Arial" w:cs="Arial"/>
          <w:sz w:val="24"/>
          <w:szCs w:val="24"/>
        </w:rPr>
        <w:t>2.. Nadzór merytoryczny nad działalnością Ośrodka w zakresie zadań z zakresu pomocy społecznej sprawuje Wojewoda Podkarpacki.</w:t>
      </w:r>
    </w:p>
    <w:p w:rsidR="00434936" w:rsidRDefault="00434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936" w:rsidRDefault="004349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Rozdział 6</w:t>
      </w:r>
    </w:p>
    <w:p w:rsidR="00434936" w:rsidRDefault="00F14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434936" w:rsidRDefault="00434936">
      <w:pPr>
        <w:spacing w:after="0"/>
        <w:rPr>
          <w:rFonts w:ascii="Arial" w:hAnsi="Arial" w:cs="Arial"/>
          <w:sz w:val="24"/>
          <w:szCs w:val="24"/>
        </w:rPr>
      </w:pPr>
    </w:p>
    <w:p w:rsidR="00434936" w:rsidRDefault="00F14D22">
      <w:pPr>
        <w:spacing w:after="0"/>
        <w:jc w:val="center"/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434936" w:rsidRDefault="004349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936" w:rsidRDefault="00F14D22">
      <w:pPr>
        <w:spacing w:after="0"/>
      </w:pPr>
      <w:r>
        <w:rPr>
          <w:rFonts w:ascii="Arial" w:hAnsi="Arial" w:cs="Arial"/>
          <w:sz w:val="24"/>
          <w:szCs w:val="24"/>
        </w:rPr>
        <w:t>1. Statut Ośrodka uchwala Rada Gminy.</w:t>
      </w:r>
    </w:p>
    <w:p w:rsidR="00434936" w:rsidRDefault="00F14D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Zmiany Statutu dokonuje się w trybie właściwym dla jego uchwalenia.</w:t>
      </w:r>
    </w:p>
    <w:p w:rsidR="00434936" w:rsidRDefault="00434936">
      <w:pPr>
        <w:jc w:val="both"/>
        <w:rPr>
          <w:rFonts w:ascii="Arial" w:hAnsi="Arial" w:cs="Arial"/>
          <w:sz w:val="24"/>
          <w:szCs w:val="24"/>
        </w:rPr>
      </w:pPr>
    </w:p>
    <w:p w:rsidR="00434936" w:rsidRDefault="004349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434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936" w:rsidRDefault="00434936">
      <w:pPr>
        <w:jc w:val="both"/>
      </w:pPr>
    </w:p>
    <w:sectPr w:rsidR="0043493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01CB"/>
    <w:multiLevelType w:val="multilevel"/>
    <w:tmpl w:val="FBC4240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09B73AB"/>
    <w:multiLevelType w:val="multilevel"/>
    <w:tmpl w:val="6D7EF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470790"/>
    <w:multiLevelType w:val="multilevel"/>
    <w:tmpl w:val="97C01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447B9"/>
    <w:multiLevelType w:val="multilevel"/>
    <w:tmpl w:val="75F6DEC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2630FF8"/>
    <w:multiLevelType w:val="multilevel"/>
    <w:tmpl w:val="9C0E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36"/>
    <w:rsid w:val="002E1666"/>
    <w:rsid w:val="00351898"/>
    <w:rsid w:val="003A5CD2"/>
    <w:rsid w:val="00411E9F"/>
    <w:rsid w:val="00434936"/>
    <w:rsid w:val="007568A8"/>
    <w:rsid w:val="00AA2BB2"/>
    <w:rsid w:val="00C7069D"/>
    <w:rsid w:val="00CC2AE1"/>
    <w:rsid w:val="00F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26CB-61E8-43DB-A6B7-41692A4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458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rFonts w:ascii="Arial" w:hAnsi="Arial"/>
      <w:b/>
      <w:sz w:val="24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character" w:customStyle="1" w:styleId="ListLabel4">
    <w:name w:val="ListLabel 4"/>
    <w:qFormat/>
    <w:rPr>
      <w:rFonts w:ascii="Arial" w:hAnsi="Arial"/>
      <w:b/>
      <w:sz w:val="24"/>
    </w:rPr>
  </w:style>
  <w:style w:type="character" w:customStyle="1" w:styleId="ListLabel5">
    <w:name w:val="ListLabel 5"/>
    <w:qFormat/>
    <w:rPr>
      <w:rFonts w:ascii="Arial" w:hAnsi="Arial"/>
      <w:b/>
      <w:sz w:val="24"/>
    </w:rPr>
  </w:style>
  <w:style w:type="character" w:customStyle="1" w:styleId="ListLabel6">
    <w:name w:val="ListLabel 6"/>
    <w:qFormat/>
    <w:rPr>
      <w:rFonts w:ascii="Arial" w:hAnsi="Arial"/>
      <w:b/>
      <w:sz w:val="24"/>
    </w:rPr>
  </w:style>
  <w:style w:type="character" w:customStyle="1" w:styleId="ListLabel7">
    <w:name w:val="ListLabel 7"/>
    <w:qFormat/>
    <w:rPr>
      <w:rFonts w:ascii="Arial" w:hAnsi="Arial"/>
      <w:b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2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45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A43E-2C82-4F61-8EFE-32F4593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uzytkownik</cp:lastModifiedBy>
  <cp:revision>21</cp:revision>
  <cp:lastPrinted>2017-03-01T10:24:00Z</cp:lastPrinted>
  <dcterms:created xsi:type="dcterms:W3CDTF">2017-03-10T11:03:00Z</dcterms:created>
  <dcterms:modified xsi:type="dcterms:W3CDTF">2017-03-10T11:41:00Z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