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Uchwała Nr XXVI.165.2021 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>Rady Gminy Domaradz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>z dnia 27 kwietnia 2021r.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w sprawie  trybu i sposobu powoływania i odwoływania członków 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>Zespołu interdyscyplinarnego oraz szczegółowych warunków jego funkcjonowania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 xml:space="preserve">      Na podstawie art. 18 ust. 2 pkt 15 ustawy z dnia 8 marca 1990 r. o samorządzie gminnym                     (tj. Dz. U. z 2020 r. poz. 713 z </w:t>
      </w:r>
      <w:proofErr w:type="spellStart"/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>póź</w:t>
      </w:r>
      <w:proofErr w:type="spellEnd"/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 xml:space="preserve">. zm.) oraz art. 9a ust. 15 ustawy z dnia 29 lipca 2005 r.                                  o przeciwdziałaniu przemocy w rodzinie (tj. Dz. U. z 2020 r. poz. 218)  </w:t>
      </w: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>uchwala się, co następuje: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Segoe UI" w:eastAsia="SimSun" w:hAnsi="Segoe UI" w:cs="Mangal"/>
          <w:b/>
          <w:bCs/>
          <w:kern w:val="3"/>
          <w:sz w:val="24"/>
          <w:szCs w:val="24"/>
          <w:lang w:eastAsia="zh-CN" w:bidi="hi-IN"/>
        </w:rPr>
        <w:t>§</w:t>
      </w: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 1.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>W celu realizacji zadań wynikających z ustawy o przeciwdziałaniu przemocy w rodzinie na terenie  Gminy Domaradz, przyjmuje tryb i sposób powoływania i odwoływania członków Zespołu Interdyscyplinarnego w Domaradzu oraz szczegółowe warunki jego funkcjonowania, których treść stanowi załącznik nr 1 do niniejszej Uchwały.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Segoe UI" w:eastAsia="SimSun" w:hAnsi="Segoe UI" w:cs="Mangal"/>
          <w:b/>
          <w:bCs/>
          <w:kern w:val="3"/>
          <w:sz w:val="24"/>
          <w:szCs w:val="24"/>
          <w:lang w:eastAsia="zh-CN" w:bidi="hi-IN"/>
        </w:rPr>
        <w:t>§</w:t>
      </w: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 2.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>Traci moc uchwała Nr  IV/16/11 Rady Gminy Domaradz z dnia 28 stycznia 2011 r  w sprawie warunków funkcjonowania oraz trybu i sposoby powoływania i odwoływania członków Zespołu Interdyscyplinarnego.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Segoe UI" w:eastAsia="SimSun" w:hAnsi="Segoe UI" w:cs="Mangal"/>
          <w:b/>
          <w:bCs/>
          <w:kern w:val="3"/>
          <w:sz w:val="24"/>
          <w:szCs w:val="24"/>
          <w:lang w:eastAsia="zh-CN" w:bidi="hi-IN"/>
        </w:rPr>
        <w:t>§</w:t>
      </w: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 3.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>Wykonanie uchwały powierza się Wójtowi Gminy Domaradz.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textAlignment w:val="baseline"/>
        <w:rPr>
          <w:rFonts w:ascii="CIDFont+F1" w:eastAsia="SimSun" w:hAnsi="CIDFont+F1" w:cs="Mangal" w:hint="eastAsia"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Segoe UI" w:eastAsia="SimSun" w:hAnsi="Segoe UI" w:cs="Mangal"/>
          <w:b/>
          <w:bCs/>
          <w:kern w:val="3"/>
          <w:sz w:val="24"/>
          <w:szCs w:val="24"/>
          <w:lang w:eastAsia="zh-CN" w:bidi="hi-IN"/>
        </w:rPr>
        <w:t>§</w:t>
      </w:r>
      <w:r w:rsidRPr="00E907F9">
        <w:rPr>
          <w:rFonts w:ascii="CIDFont+F1" w:eastAsia="SimSun" w:hAnsi="CIDFont+F1" w:cs="Mangal"/>
          <w:b/>
          <w:bCs/>
          <w:kern w:val="3"/>
          <w:sz w:val="24"/>
          <w:szCs w:val="24"/>
          <w:lang w:eastAsia="zh-CN" w:bidi="hi-IN"/>
        </w:rPr>
        <w:t xml:space="preserve"> 4.</w:t>
      </w: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IDFont+F1" w:eastAsia="SimSun" w:hAnsi="CIDFont+F1" w:cs="Mangal" w:hint="eastAsia"/>
          <w:b/>
          <w:bCs/>
          <w:kern w:val="3"/>
          <w:sz w:val="24"/>
          <w:szCs w:val="24"/>
          <w:lang w:eastAsia="zh-CN" w:bidi="hi-IN"/>
        </w:rPr>
      </w:pPr>
    </w:p>
    <w:p w:rsidR="00E907F9" w:rsidRPr="00E907F9" w:rsidRDefault="00E907F9" w:rsidP="00E9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E907F9">
        <w:rPr>
          <w:rFonts w:ascii="CIDFont+F1" w:eastAsia="SimSun" w:hAnsi="CIDFont+F1" w:cs="Mangal"/>
          <w:kern w:val="3"/>
          <w:sz w:val="24"/>
          <w:szCs w:val="24"/>
          <w:lang w:eastAsia="zh-CN" w:bidi="hi-IN"/>
        </w:rPr>
        <w:t>Uchwała wchodzi w życie 14 dni od  ogłoszenia w Dzienniku Urzędowym Województwa Podkarpackiego.</w:t>
      </w:r>
    </w:p>
    <w:p w:rsidR="001212D4" w:rsidRDefault="001212D4" w:rsidP="001212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D4" w:rsidRPr="001212D4" w:rsidRDefault="001212D4" w:rsidP="001212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212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1212D4" w:rsidRPr="001212D4" w:rsidRDefault="001212D4" w:rsidP="001212D4">
      <w:pPr>
        <w:spacing w:line="256" w:lineRule="auto"/>
        <w:ind w:left="6372" w:firstLine="708"/>
        <w:rPr>
          <w:rFonts w:ascii="Times New Roman" w:eastAsia="Calibri" w:hAnsi="Times New Roman" w:cs="Times New Roman"/>
          <w:sz w:val="26"/>
          <w:szCs w:val="26"/>
        </w:rPr>
      </w:pPr>
      <w:r w:rsidRPr="001212D4">
        <w:rPr>
          <w:rFonts w:ascii="Calibri" w:eastAsia="Calibri" w:hAnsi="Calibri" w:cs="Times New Roman"/>
        </w:rPr>
        <w:t>Stefan Wolanin</w:t>
      </w:r>
    </w:p>
    <w:p w:rsidR="00345EF0" w:rsidRDefault="00345EF0"/>
    <w:sectPr w:rsidR="00345EF0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4F"/>
    <w:rsid w:val="001212D4"/>
    <w:rsid w:val="00345EF0"/>
    <w:rsid w:val="00AF504F"/>
    <w:rsid w:val="00E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9019-E92F-4283-BED5-5917ECD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2021-04-28T06:13:00Z</dcterms:created>
  <dcterms:modified xsi:type="dcterms:W3CDTF">2021-04-29T07:19:00Z</dcterms:modified>
</cp:coreProperties>
</file>