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F9" w:rsidRDefault="00E907F9" w:rsidP="00E907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IDFont+F1" w:eastAsia="SimSun" w:hAnsi="CIDFont+F1" w:cs="Mangal" w:hint="eastAsia"/>
          <w:b/>
          <w:bCs/>
          <w:kern w:val="3"/>
          <w:sz w:val="24"/>
          <w:szCs w:val="24"/>
          <w:lang w:eastAsia="zh-CN" w:bidi="hi-IN"/>
        </w:rPr>
      </w:pPr>
    </w:p>
    <w:p w:rsidR="00E907F9" w:rsidRDefault="00E907F9" w:rsidP="00E907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IDFont+F1" w:eastAsia="SimSun" w:hAnsi="CIDFont+F1" w:cs="Mangal" w:hint="eastAsia"/>
          <w:b/>
          <w:bCs/>
          <w:kern w:val="3"/>
          <w:sz w:val="24"/>
          <w:szCs w:val="24"/>
          <w:lang w:eastAsia="zh-CN" w:bidi="hi-IN"/>
        </w:rPr>
      </w:pPr>
    </w:p>
    <w:p w:rsidR="00E907F9" w:rsidRDefault="00E907F9" w:rsidP="00E907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IDFont+F1" w:eastAsia="SimSun" w:hAnsi="CIDFont+F1" w:cs="Mangal" w:hint="eastAsia"/>
          <w:b/>
          <w:bCs/>
          <w:kern w:val="3"/>
          <w:sz w:val="24"/>
          <w:szCs w:val="24"/>
          <w:lang w:eastAsia="zh-CN" w:bidi="hi-IN"/>
        </w:rPr>
      </w:pP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IDFont+F1" w:eastAsia="SimSun" w:hAnsi="CIDFont+F1" w:cs="Mangal" w:hint="eastAsia"/>
          <w:b/>
          <w:bCs/>
          <w:kern w:val="3"/>
          <w:sz w:val="24"/>
          <w:szCs w:val="24"/>
          <w:lang w:eastAsia="zh-CN" w:bidi="hi-IN"/>
        </w:rPr>
      </w:pPr>
      <w:r w:rsidRPr="00E907F9">
        <w:rPr>
          <w:rFonts w:ascii="CIDFont+F1" w:eastAsia="SimSun" w:hAnsi="CIDFont+F1" w:cs="Mangal"/>
          <w:b/>
          <w:bCs/>
          <w:kern w:val="3"/>
          <w:sz w:val="24"/>
          <w:szCs w:val="24"/>
          <w:lang w:eastAsia="zh-CN" w:bidi="hi-IN"/>
        </w:rPr>
        <w:t xml:space="preserve">Uchwała Nr XXVI.165.2021 </w:t>
      </w: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IDFont+F1" w:eastAsia="SimSun" w:hAnsi="CIDFont+F1" w:cs="Mangal" w:hint="eastAsia"/>
          <w:b/>
          <w:bCs/>
          <w:kern w:val="3"/>
          <w:sz w:val="24"/>
          <w:szCs w:val="24"/>
          <w:lang w:eastAsia="zh-CN" w:bidi="hi-IN"/>
        </w:rPr>
      </w:pPr>
      <w:r w:rsidRPr="00E907F9">
        <w:rPr>
          <w:rFonts w:ascii="CIDFont+F1" w:eastAsia="SimSun" w:hAnsi="CIDFont+F1" w:cs="Mangal"/>
          <w:b/>
          <w:bCs/>
          <w:kern w:val="3"/>
          <w:sz w:val="24"/>
          <w:szCs w:val="24"/>
          <w:lang w:eastAsia="zh-CN" w:bidi="hi-IN"/>
        </w:rPr>
        <w:t>Rady Gminy Domaradz</w:t>
      </w: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IDFont+F1" w:eastAsia="SimSun" w:hAnsi="CIDFont+F1" w:cs="Mangal" w:hint="eastAsia"/>
          <w:b/>
          <w:bCs/>
          <w:kern w:val="3"/>
          <w:sz w:val="24"/>
          <w:szCs w:val="24"/>
          <w:lang w:eastAsia="zh-CN" w:bidi="hi-IN"/>
        </w:rPr>
      </w:pPr>
      <w:r w:rsidRPr="00E907F9">
        <w:rPr>
          <w:rFonts w:ascii="CIDFont+F1" w:eastAsia="SimSun" w:hAnsi="CIDFont+F1" w:cs="Mangal"/>
          <w:b/>
          <w:bCs/>
          <w:kern w:val="3"/>
          <w:sz w:val="24"/>
          <w:szCs w:val="24"/>
          <w:lang w:eastAsia="zh-CN" w:bidi="hi-IN"/>
        </w:rPr>
        <w:t>z dnia 27 kwietnia 2021r.</w:t>
      </w: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IDFont+F1" w:eastAsia="SimSun" w:hAnsi="CIDFont+F1" w:cs="Mangal" w:hint="eastAsia"/>
          <w:b/>
          <w:bCs/>
          <w:kern w:val="3"/>
          <w:sz w:val="24"/>
          <w:szCs w:val="24"/>
          <w:lang w:eastAsia="zh-CN" w:bidi="hi-IN"/>
        </w:rPr>
      </w:pP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IDFont+F1" w:eastAsia="SimSun" w:hAnsi="CIDFont+F1" w:cs="Mangal" w:hint="eastAsia"/>
          <w:b/>
          <w:bCs/>
          <w:kern w:val="3"/>
          <w:sz w:val="24"/>
          <w:szCs w:val="24"/>
          <w:lang w:eastAsia="zh-CN" w:bidi="hi-IN"/>
        </w:rPr>
      </w:pP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IDFont+F1" w:eastAsia="SimSun" w:hAnsi="CIDFont+F1" w:cs="Mangal" w:hint="eastAsia"/>
          <w:b/>
          <w:bCs/>
          <w:kern w:val="3"/>
          <w:sz w:val="24"/>
          <w:szCs w:val="24"/>
          <w:lang w:eastAsia="zh-CN" w:bidi="hi-IN"/>
        </w:rPr>
      </w:pPr>
      <w:r w:rsidRPr="00E907F9">
        <w:rPr>
          <w:rFonts w:ascii="CIDFont+F1" w:eastAsia="SimSun" w:hAnsi="CIDFont+F1" w:cs="Mangal"/>
          <w:b/>
          <w:bCs/>
          <w:kern w:val="3"/>
          <w:sz w:val="24"/>
          <w:szCs w:val="24"/>
          <w:lang w:eastAsia="zh-CN" w:bidi="hi-IN"/>
        </w:rPr>
        <w:t xml:space="preserve">w sprawie  trybu i sposobu powoływania i odwoływania członków </w:t>
      </w: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IDFont+F1" w:eastAsia="SimSun" w:hAnsi="CIDFont+F1" w:cs="Mangal" w:hint="eastAsia"/>
          <w:b/>
          <w:bCs/>
          <w:kern w:val="3"/>
          <w:sz w:val="24"/>
          <w:szCs w:val="24"/>
          <w:lang w:eastAsia="zh-CN" w:bidi="hi-IN"/>
        </w:rPr>
      </w:pPr>
      <w:r w:rsidRPr="00E907F9">
        <w:rPr>
          <w:rFonts w:ascii="CIDFont+F1" w:eastAsia="SimSun" w:hAnsi="CIDFont+F1" w:cs="Mangal"/>
          <w:b/>
          <w:bCs/>
          <w:kern w:val="3"/>
          <w:sz w:val="24"/>
          <w:szCs w:val="24"/>
          <w:lang w:eastAsia="zh-CN" w:bidi="hi-IN"/>
        </w:rPr>
        <w:t>Zespołu interdyscyplinarnego oraz szczegółowych warunków jego funkcjonowania</w:t>
      </w: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IDFont+F1" w:eastAsia="SimSun" w:hAnsi="CIDFont+F1" w:cs="Mangal" w:hint="eastAsia"/>
          <w:kern w:val="3"/>
          <w:sz w:val="24"/>
          <w:szCs w:val="24"/>
          <w:lang w:eastAsia="zh-CN" w:bidi="hi-IN"/>
        </w:rPr>
      </w:pP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IDFont+F1" w:eastAsia="SimSun" w:hAnsi="CIDFont+F1" w:cs="Mangal" w:hint="eastAsia"/>
          <w:kern w:val="3"/>
          <w:sz w:val="24"/>
          <w:szCs w:val="24"/>
          <w:lang w:eastAsia="zh-CN" w:bidi="hi-IN"/>
        </w:rPr>
      </w:pP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E907F9">
        <w:rPr>
          <w:rFonts w:ascii="CIDFont+F1" w:eastAsia="SimSun" w:hAnsi="CIDFont+F1" w:cs="Mangal"/>
          <w:kern w:val="3"/>
          <w:sz w:val="24"/>
          <w:szCs w:val="24"/>
          <w:lang w:eastAsia="zh-CN" w:bidi="hi-IN"/>
        </w:rPr>
        <w:t xml:space="preserve">      Na podstawie art. 18 ust. 2 pkt 15 ustawy z dnia 8 marca 1990 r. o samorządzie gminnym                     (tj. Dz. U. z 2020 r. poz. 713 z </w:t>
      </w:r>
      <w:proofErr w:type="spellStart"/>
      <w:r w:rsidRPr="00E907F9">
        <w:rPr>
          <w:rFonts w:ascii="CIDFont+F1" w:eastAsia="SimSun" w:hAnsi="CIDFont+F1" w:cs="Mangal"/>
          <w:kern w:val="3"/>
          <w:sz w:val="24"/>
          <w:szCs w:val="24"/>
          <w:lang w:eastAsia="zh-CN" w:bidi="hi-IN"/>
        </w:rPr>
        <w:t>póź</w:t>
      </w:r>
      <w:proofErr w:type="spellEnd"/>
      <w:r w:rsidRPr="00E907F9">
        <w:rPr>
          <w:rFonts w:ascii="CIDFont+F1" w:eastAsia="SimSun" w:hAnsi="CIDFont+F1" w:cs="Mangal"/>
          <w:kern w:val="3"/>
          <w:sz w:val="24"/>
          <w:szCs w:val="24"/>
          <w:lang w:eastAsia="zh-CN" w:bidi="hi-IN"/>
        </w:rPr>
        <w:t xml:space="preserve">. zm.) oraz art. 9a ust. 15 ustawy z dnia 29 lipca 2005 r.                                  o przeciwdziałaniu przemocy w rodzinie (tj. Dz. U. z 2020 r. poz. 218)  </w:t>
      </w:r>
      <w:r w:rsidRPr="00E907F9">
        <w:rPr>
          <w:rFonts w:ascii="CIDFont+F1" w:eastAsia="SimSun" w:hAnsi="CIDFont+F1" w:cs="Mangal"/>
          <w:b/>
          <w:bCs/>
          <w:kern w:val="3"/>
          <w:sz w:val="24"/>
          <w:szCs w:val="24"/>
          <w:lang w:eastAsia="zh-CN" w:bidi="hi-IN"/>
        </w:rPr>
        <w:t>uchwala się, co następuje:</w:t>
      </w: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IDFont+F1" w:eastAsia="SimSun" w:hAnsi="CIDFont+F1" w:cs="Mangal" w:hint="eastAsia"/>
          <w:kern w:val="3"/>
          <w:sz w:val="24"/>
          <w:szCs w:val="24"/>
          <w:lang w:eastAsia="zh-CN" w:bidi="hi-IN"/>
        </w:rPr>
      </w:pP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E907F9">
        <w:rPr>
          <w:rFonts w:ascii="Segoe UI" w:eastAsia="SimSun" w:hAnsi="Segoe UI" w:cs="Mangal"/>
          <w:b/>
          <w:bCs/>
          <w:kern w:val="3"/>
          <w:sz w:val="24"/>
          <w:szCs w:val="24"/>
          <w:lang w:eastAsia="zh-CN" w:bidi="hi-IN"/>
        </w:rPr>
        <w:t>§</w:t>
      </w:r>
      <w:r w:rsidRPr="00E907F9">
        <w:rPr>
          <w:rFonts w:ascii="CIDFont+F1" w:eastAsia="SimSun" w:hAnsi="CIDFont+F1" w:cs="Mangal"/>
          <w:b/>
          <w:bCs/>
          <w:kern w:val="3"/>
          <w:sz w:val="24"/>
          <w:szCs w:val="24"/>
          <w:lang w:eastAsia="zh-CN" w:bidi="hi-IN"/>
        </w:rPr>
        <w:t xml:space="preserve"> 1.</w:t>
      </w: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IDFont+F1" w:eastAsia="SimSun" w:hAnsi="CIDFont+F1" w:cs="Mangal" w:hint="eastAsia"/>
          <w:kern w:val="3"/>
          <w:sz w:val="24"/>
          <w:szCs w:val="24"/>
          <w:lang w:eastAsia="zh-CN" w:bidi="hi-IN"/>
        </w:rPr>
      </w:pP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IDFont+F1" w:eastAsia="SimSun" w:hAnsi="CIDFont+F1" w:cs="Mangal" w:hint="eastAsia"/>
          <w:kern w:val="3"/>
          <w:sz w:val="24"/>
          <w:szCs w:val="24"/>
          <w:lang w:eastAsia="zh-CN" w:bidi="hi-IN"/>
        </w:rPr>
      </w:pPr>
      <w:r w:rsidRPr="00E907F9">
        <w:rPr>
          <w:rFonts w:ascii="CIDFont+F1" w:eastAsia="SimSun" w:hAnsi="CIDFont+F1" w:cs="Mangal"/>
          <w:kern w:val="3"/>
          <w:sz w:val="24"/>
          <w:szCs w:val="24"/>
          <w:lang w:eastAsia="zh-CN" w:bidi="hi-IN"/>
        </w:rPr>
        <w:t>W celu realizacji zadań wynikających z ustawy o przeciwdziałaniu przemocy w rodzinie na terenie  Gminy Domaradz, przyjmuje tryb i sposób powoływania i odwoływania członków Zespołu Interdyscyplinarnego w Domaradzu oraz szczegółowe warunki jego funkcjonowania, których treść stanowi załącznik nr 1 do niniejszej Uchwały.</w:t>
      </w: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IDFont+F1" w:eastAsia="SimSun" w:hAnsi="CIDFont+F1" w:cs="Mangal" w:hint="eastAsia"/>
          <w:kern w:val="3"/>
          <w:sz w:val="24"/>
          <w:szCs w:val="24"/>
          <w:lang w:eastAsia="zh-CN" w:bidi="hi-IN"/>
        </w:rPr>
      </w:pP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E907F9">
        <w:rPr>
          <w:rFonts w:ascii="Segoe UI" w:eastAsia="SimSun" w:hAnsi="Segoe UI" w:cs="Mangal"/>
          <w:b/>
          <w:bCs/>
          <w:kern w:val="3"/>
          <w:sz w:val="24"/>
          <w:szCs w:val="24"/>
          <w:lang w:eastAsia="zh-CN" w:bidi="hi-IN"/>
        </w:rPr>
        <w:t>§</w:t>
      </w:r>
      <w:r w:rsidRPr="00E907F9">
        <w:rPr>
          <w:rFonts w:ascii="CIDFont+F1" w:eastAsia="SimSun" w:hAnsi="CIDFont+F1" w:cs="Mangal"/>
          <w:b/>
          <w:bCs/>
          <w:kern w:val="3"/>
          <w:sz w:val="24"/>
          <w:szCs w:val="24"/>
          <w:lang w:eastAsia="zh-CN" w:bidi="hi-IN"/>
        </w:rPr>
        <w:t xml:space="preserve"> 2.</w:t>
      </w: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IDFont+F1" w:eastAsia="SimSun" w:hAnsi="CIDFont+F1" w:cs="Mangal" w:hint="eastAsia"/>
          <w:b/>
          <w:bCs/>
          <w:kern w:val="3"/>
          <w:sz w:val="24"/>
          <w:szCs w:val="24"/>
          <w:lang w:eastAsia="zh-CN" w:bidi="hi-IN"/>
        </w:rPr>
      </w:pP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IDFont+F1" w:eastAsia="SimSun" w:hAnsi="CIDFont+F1" w:cs="Mangal" w:hint="eastAsia"/>
          <w:kern w:val="3"/>
          <w:sz w:val="24"/>
          <w:szCs w:val="24"/>
          <w:lang w:eastAsia="zh-CN" w:bidi="hi-IN"/>
        </w:rPr>
      </w:pPr>
      <w:r w:rsidRPr="00E907F9">
        <w:rPr>
          <w:rFonts w:ascii="CIDFont+F1" w:eastAsia="SimSun" w:hAnsi="CIDFont+F1" w:cs="Mangal"/>
          <w:kern w:val="3"/>
          <w:sz w:val="24"/>
          <w:szCs w:val="24"/>
          <w:lang w:eastAsia="zh-CN" w:bidi="hi-IN"/>
        </w:rPr>
        <w:t>Traci moc uchwała Nr  IV/16/11 Rady Gminy Domaradz z dnia 28 stycznia 2011 r  w sprawie warunków funkcjonowania oraz trybu i sposoby powoływania i odwoływania członków Zespołu Interdyscyplinarnego.</w:t>
      </w: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IDFont+F1" w:eastAsia="SimSun" w:hAnsi="CIDFont+F1" w:cs="Mangal" w:hint="eastAsia"/>
          <w:kern w:val="3"/>
          <w:sz w:val="24"/>
          <w:szCs w:val="24"/>
          <w:lang w:eastAsia="zh-CN" w:bidi="hi-IN"/>
        </w:rPr>
      </w:pP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E907F9">
        <w:rPr>
          <w:rFonts w:ascii="Segoe UI" w:eastAsia="SimSun" w:hAnsi="Segoe UI" w:cs="Mangal"/>
          <w:b/>
          <w:bCs/>
          <w:kern w:val="3"/>
          <w:sz w:val="24"/>
          <w:szCs w:val="24"/>
          <w:lang w:eastAsia="zh-CN" w:bidi="hi-IN"/>
        </w:rPr>
        <w:t>§</w:t>
      </w:r>
      <w:r w:rsidRPr="00E907F9">
        <w:rPr>
          <w:rFonts w:ascii="CIDFont+F1" w:eastAsia="SimSun" w:hAnsi="CIDFont+F1" w:cs="Mangal"/>
          <w:b/>
          <w:bCs/>
          <w:kern w:val="3"/>
          <w:sz w:val="24"/>
          <w:szCs w:val="24"/>
          <w:lang w:eastAsia="zh-CN" w:bidi="hi-IN"/>
        </w:rPr>
        <w:t xml:space="preserve"> 3.</w:t>
      </w: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IDFont+F1" w:eastAsia="SimSun" w:hAnsi="CIDFont+F1" w:cs="Mangal" w:hint="eastAsia"/>
          <w:b/>
          <w:bCs/>
          <w:kern w:val="3"/>
          <w:sz w:val="24"/>
          <w:szCs w:val="24"/>
          <w:lang w:eastAsia="zh-CN" w:bidi="hi-IN"/>
        </w:rPr>
      </w:pP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textAlignment w:val="baseline"/>
        <w:rPr>
          <w:rFonts w:ascii="CIDFont+F1" w:eastAsia="SimSun" w:hAnsi="CIDFont+F1" w:cs="Mangal" w:hint="eastAsia"/>
          <w:kern w:val="3"/>
          <w:sz w:val="24"/>
          <w:szCs w:val="24"/>
          <w:lang w:eastAsia="zh-CN" w:bidi="hi-IN"/>
        </w:rPr>
      </w:pPr>
      <w:r w:rsidRPr="00E907F9">
        <w:rPr>
          <w:rFonts w:ascii="CIDFont+F1" w:eastAsia="SimSun" w:hAnsi="CIDFont+F1" w:cs="Mangal"/>
          <w:kern w:val="3"/>
          <w:sz w:val="24"/>
          <w:szCs w:val="24"/>
          <w:lang w:eastAsia="zh-CN" w:bidi="hi-IN"/>
        </w:rPr>
        <w:t>Wykonanie uchwały powierza się Wójtowi Gminy Domaradz.</w:t>
      </w: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textAlignment w:val="baseline"/>
        <w:rPr>
          <w:rFonts w:ascii="CIDFont+F1" w:eastAsia="SimSun" w:hAnsi="CIDFont+F1" w:cs="Mangal" w:hint="eastAsia"/>
          <w:kern w:val="3"/>
          <w:sz w:val="24"/>
          <w:szCs w:val="24"/>
          <w:lang w:eastAsia="zh-CN" w:bidi="hi-IN"/>
        </w:rPr>
      </w:pP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E907F9">
        <w:rPr>
          <w:rFonts w:ascii="Segoe UI" w:eastAsia="SimSun" w:hAnsi="Segoe UI" w:cs="Mangal"/>
          <w:b/>
          <w:bCs/>
          <w:kern w:val="3"/>
          <w:sz w:val="24"/>
          <w:szCs w:val="24"/>
          <w:lang w:eastAsia="zh-CN" w:bidi="hi-IN"/>
        </w:rPr>
        <w:t>§</w:t>
      </w:r>
      <w:r w:rsidRPr="00E907F9">
        <w:rPr>
          <w:rFonts w:ascii="CIDFont+F1" w:eastAsia="SimSun" w:hAnsi="CIDFont+F1" w:cs="Mangal"/>
          <w:b/>
          <w:bCs/>
          <w:kern w:val="3"/>
          <w:sz w:val="24"/>
          <w:szCs w:val="24"/>
          <w:lang w:eastAsia="zh-CN" w:bidi="hi-IN"/>
        </w:rPr>
        <w:t xml:space="preserve"> 4.</w:t>
      </w: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IDFont+F1" w:eastAsia="SimSun" w:hAnsi="CIDFont+F1" w:cs="Mangal" w:hint="eastAsia"/>
          <w:b/>
          <w:bCs/>
          <w:kern w:val="3"/>
          <w:sz w:val="24"/>
          <w:szCs w:val="24"/>
          <w:lang w:eastAsia="zh-CN" w:bidi="hi-IN"/>
        </w:rPr>
      </w:pPr>
    </w:p>
    <w:p w:rsidR="00E907F9" w:rsidRPr="00E907F9" w:rsidRDefault="00E907F9" w:rsidP="00E907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E907F9">
        <w:rPr>
          <w:rFonts w:ascii="CIDFont+F1" w:eastAsia="SimSun" w:hAnsi="CIDFont+F1" w:cs="Mangal"/>
          <w:kern w:val="3"/>
          <w:sz w:val="24"/>
          <w:szCs w:val="24"/>
          <w:lang w:eastAsia="zh-CN" w:bidi="hi-IN"/>
        </w:rPr>
        <w:t>Uchwała wchodzi w życie 14 dni od  ogłoszenia w Dzienniku Urzędowym Województwa Podkarpackiego.</w:t>
      </w:r>
    </w:p>
    <w:p w:rsidR="001212D4" w:rsidRDefault="001212D4" w:rsidP="001212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2D4" w:rsidRPr="001212D4" w:rsidRDefault="001212D4" w:rsidP="001212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212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1212D4" w:rsidRPr="001212D4" w:rsidRDefault="001212D4" w:rsidP="001212D4">
      <w:pPr>
        <w:spacing w:line="256" w:lineRule="auto"/>
        <w:ind w:left="6372" w:firstLine="708"/>
        <w:rPr>
          <w:rFonts w:ascii="Times New Roman" w:eastAsia="Calibri" w:hAnsi="Times New Roman" w:cs="Times New Roman"/>
          <w:sz w:val="26"/>
          <w:szCs w:val="26"/>
        </w:rPr>
      </w:pPr>
      <w:r w:rsidRPr="001212D4">
        <w:rPr>
          <w:rFonts w:ascii="Calibri" w:eastAsia="Calibri" w:hAnsi="Calibri" w:cs="Times New Roman"/>
        </w:rPr>
        <w:t>Stefan Wolanin</w:t>
      </w:r>
    </w:p>
    <w:p w:rsidR="00345EF0" w:rsidRDefault="00345EF0"/>
    <w:sectPr w:rsidR="00345EF0">
      <w:pgSz w:w="11906" w:h="16838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4F"/>
    <w:rsid w:val="001212D4"/>
    <w:rsid w:val="00345EF0"/>
    <w:rsid w:val="00AF504F"/>
    <w:rsid w:val="00E9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E9019-E92F-4283-BED5-5917ECD2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2021-04-28T06:13:00Z</dcterms:created>
  <dcterms:modified xsi:type="dcterms:W3CDTF">2021-04-29T07:19:00Z</dcterms:modified>
</cp:coreProperties>
</file>