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E0" w:rsidRDefault="00D24CE0" w:rsidP="00B06838">
      <w:pPr>
        <w:spacing w:after="0"/>
        <w:jc w:val="center"/>
        <w:rPr>
          <w:rFonts w:ascii="Times New Roman" w:hAnsi="Times New Roman" w:cs="Times New Roman"/>
          <w:b/>
        </w:rPr>
      </w:pPr>
    </w:p>
    <w:p w:rsidR="00B10043" w:rsidRDefault="00B10043" w:rsidP="00B06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8" w:rsidRPr="005A1C25" w:rsidRDefault="00A32548" w:rsidP="00B06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UCHWAŁA Nr</w:t>
      </w:r>
      <w:r w:rsidR="00914B8E" w:rsidRPr="00914B8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="00914B8E">
        <w:rPr>
          <w:rFonts w:ascii="Times New Roman" w:eastAsia="Times New Roman" w:hAnsi="Times New Roman"/>
          <w:b/>
          <w:sz w:val="26"/>
          <w:szCs w:val="26"/>
          <w:lang w:eastAsia="pl-PL"/>
        </w:rPr>
        <w:t>XXVII.171.2021</w:t>
      </w:r>
    </w:p>
    <w:p w:rsidR="00A32548" w:rsidRPr="005A1C25" w:rsidRDefault="00A32548" w:rsidP="00B06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 xml:space="preserve">Rady Gminy w Domaradzu </w:t>
      </w:r>
    </w:p>
    <w:p w:rsidR="00A32548" w:rsidRPr="005A1C25" w:rsidRDefault="00C80481" w:rsidP="00B06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14B8E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czerwca 2021r.</w:t>
      </w:r>
    </w:p>
    <w:p w:rsidR="00B06838" w:rsidRPr="005A1C25" w:rsidRDefault="00B06838" w:rsidP="00B06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8" w:rsidRPr="005A1C25" w:rsidRDefault="00A32548" w:rsidP="00A32548">
      <w:pPr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w sprawi</w:t>
      </w:r>
      <w:r w:rsidR="00DC2407">
        <w:rPr>
          <w:rFonts w:ascii="Times New Roman" w:hAnsi="Times New Roman" w:cs="Times New Roman"/>
          <w:b/>
          <w:sz w:val="24"/>
          <w:szCs w:val="24"/>
        </w:rPr>
        <w:t xml:space="preserve">e przystąpienia do opracowania </w:t>
      </w:r>
      <w:r w:rsidRPr="005A1C25">
        <w:rPr>
          <w:rFonts w:ascii="Times New Roman" w:hAnsi="Times New Roman" w:cs="Times New Roman"/>
          <w:b/>
          <w:sz w:val="24"/>
          <w:szCs w:val="24"/>
        </w:rPr>
        <w:t>Strategii Rozwoju Gm</w:t>
      </w:r>
      <w:r w:rsidR="00DC2407">
        <w:rPr>
          <w:rFonts w:ascii="Times New Roman" w:hAnsi="Times New Roman" w:cs="Times New Roman"/>
          <w:b/>
          <w:sz w:val="24"/>
          <w:szCs w:val="24"/>
        </w:rPr>
        <w:t>iny Domaradz na lata 2022-203</w:t>
      </w:r>
      <w:r w:rsidR="00D912A2">
        <w:rPr>
          <w:rFonts w:ascii="Times New Roman" w:hAnsi="Times New Roman" w:cs="Times New Roman"/>
          <w:b/>
          <w:sz w:val="24"/>
          <w:szCs w:val="24"/>
        </w:rPr>
        <w:t>1</w:t>
      </w:r>
      <w:r w:rsidR="00DC2407">
        <w:rPr>
          <w:rFonts w:ascii="Times New Roman" w:hAnsi="Times New Roman" w:cs="Times New Roman"/>
          <w:b/>
          <w:sz w:val="24"/>
          <w:szCs w:val="24"/>
        </w:rPr>
        <w:t xml:space="preserve">  oraz określenia szczegółowego </w:t>
      </w:r>
      <w:r w:rsidRPr="005A1C25">
        <w:rPr>
          <w:rFonts w:ascii="Times New Roman" w:hAnsi="Times New Roman" w:cs="Times New Roman"/>
          <w:b/>
          <w:sz w:val="24"/>
          <w:szCs w:val="24"/>
        </w:rPr>
        <w:t>trybu i harmonogramu opracowania projektu strategii, w tym trybu konsultacji.</w:t>
      </w:r>
    </w:p>
    <w:p w:rsidR="00A32548" w:rsidRPr="005A1C25" w:rsidRDefault="00A32548" w:rsidP="00A32548">
      <w:pPr>
        <w:rPr>
          <w:rFonts w:ascii="Times New Roman" w:hAnsi="Times New Roman" w:cs="Times New Roman"/>
          <w:sz w:val="24"/>
          <w:szCs w:val="24"/>
        </w:rPr>
      </w:pP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Na podstawie art. 10e ust.1, art. 10f ust.1 oraz art. 18 ust</w:t>
      </w:r>
      <w:r w:rsidR="00C80481">
        <w:rPr>
          <w:rFonts w:ascii="Times New Roman" w:hAnsi="Times New Roman" w:cs="Times New Roman"/>
          <w:sz w:val="24"/>
          <w:szCs w:val="24"/>
        </w:rPr>
        <w:t>.</w:t>
      </w:r>
      <w:r w:rsidRPr="005A1C25">
        <w:rPr>
          <w:rFonts w:ascii="Times New Roman" w:hAnsi="Times New Roman" w:cs="Times New Roman"/>
          <w:sz w:val="24"/>
          <w:szCs w:val="24"/>
        </w:rPr>
        <w:t xml:space="preserve"> 2 pkt 6a ustawy z dnia 8 marca 1990 r o samorządzie gminnym ( tj. Dz. U z 2020 poz. 713 ze zm.), w związku z art. 3 , art. 6 ust 3  ustawy z dnia 6 grudnia 2006 r o zasadach prowadzenia polityki rozwoju (</w:t>
      </w:r>
      <w:r w:rsidR="004F4E8B" w:rsidRPr="005A1C25">
        <w:rPr>
          <w:rFonts w:ascii="Times New Roman" w:hAnsi="Times New Roman" w:cs="Times New Roman"/>
          <w:sz w:val="24"/>
          <w:szCs w:val="24"/>
        </w:rPr>
        <w:t>tj.</w:t>
      </w:r>
      <w:r w:rsidRPr="005A1C25">
        <w:rPr>
          <w:rFonts w:ascii="Times New Roman" w:hAnsi="Times New Roman" w:cs="Times New Roman"/>
          <w:sz w:val="24"/>
          <w:szCs w:val="24"/>
        </w:rPr>
        <w:t xml:space="preserve"> Dz.</w:t>
      </w:r>
      <w:r w:rsidR="004F4E8B" w:rsidRPr="005A1C25">
        <w:rPr>
          <w:rFonts w:ascii="Times New Roman" w:hAnsi="Times New Roman" w:cs="Times New Roman"/>
          <w:sz w:val="24"/>
          <w:szCs w:val="24"/>
        </w:rPr>
        <w:t xml:space="preserve"> </w:t>
      </w:r>
      <w:r w:rsidRPr="005A1C25">
        <w:rPr>
          <w:rFonts w:ascii="Times New Roman" w:hAnsi="Times New Roman" w:cs="Times New Roman"/>
          <w:sz w:val="24"/>
          <w:szCs w:val="24"/>
        </w:rPr>
        <w:t>U. z 2</w:t>
      </w:r>
      <w:r w:rsidR="004F4E8B" w:rsidRPr="005A1C25">
        <w:rPr>
          <w:rFonts w:ascii="Times New Roman" w:hAnsi="Times New Roman" w:cs="Times New Roman"/>
          <w:sz w:val="24"/>
          <w:szCs w:val="24"/>
        </w:rPr>
        <w:t>019r. poz.1295 ze zm.)  uchwala</w:t>
      </w:r>
      <w:r w:rsidR="00DC2407">
        <w:rPr>
          <w:rFonts w:ascii="Times New Roman" w:hAnsi="Times New Roman" w:cs="Times New Roman"/>
          <w:sz w:val="24"/>
          <w:szCs w:val="24"/>
        </w:rPr>
        <w:t xml:space="preserve"> się </w:t>
      </w:r>
      <w:r w:rsidR="004F4E8B" w:rsidRPr="005A1C25">
        <w:rPr>
          <w:rFonts w:ascii="Times New Roman" w:hAnsi="Times New Roman" w:cs="Times New Roman"/>
          <w:sz w:val="24"/>
          <w:szCs w:val="24"/>
        </w:rPr>
        <w:t>, co następuje:</w:t>
      </w:r>
    </w:p>
    <w:p w:rsidR="00A32548" w:rsidRPr="005A1C25" w:rsidRDefault="00A32548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§1.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 xml:space="preserve">Przystępuje się do opracowania </w:t>
      </w:r>
      <w:r w:rsidR="004F4E8B" w:rsidRPr="005A1C25">
        <w:rPr>
          <w:rFonts w:ascii="Times New Roman" w:hAnsi="Times New Roman" w:cs="Times New Roman"/>
          <w:sz w:val="24"/>
          <w:szCs w:val="24"/>
        </w:rPr>
        <w:t xml:space="preserve"> Strategii</w:t>
      </w:r>
      <w:r w:rsidRPr="005A1C25">
        <w:rPr>
          <w:rFonts w:ascii="Times New Roman" w:hAnsi="Times New Roman" w:cs="Times New Roman"/>
          <w:sz w:val="24"/>
          <w:szCs w:val="24"/>
        </w:rPr>
        <w:t xml:space="preserve"> Rozwoju Gminy </w:t>
      </w:r>
      <w:r w:rsidR="004F4E8B" w:rsidRPr="005A1C25">
        <w:rPr>
          <w:rFonts w:ascii="Times New Roman" w:hAnsi="Times New Roman" w:cs="Times New Roman"/>
          <w:sz w:val="24"/>
          <w:szCs w:val="24"/>
        </w:rPr>
        <w:t>Domaradz na lata 2022-2031</w:t>
      </w:r>
      <w:r w:rsidRPr="005A1C25">
        <w:rPr>
          <w:rFonts w:ascii="Times New Roman" w:hAnsi="Times New Roman" w:cs="Times New Roman"/>
          <w:sz w:val="24"/>
          <w:szCs w:val="24"/>
        </w:rPr>
        <w:t>.</w:t>
      </w:r>
    </w:p>
    <w:p w:rsidR="00A32548" w:rsidRPr="005A1C25" w:rsidRDefault="00A32548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§2.</w:t>
      </w:r>
    </w:p>
    <w:p w:rsidR="006A3AF9" w:rsidRPr="005A1C25" w:rsidRDefault="006A3AF9" w:rsidP="006A3AF9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Przyjmuje się  tryb i harmonogramu opracowania  Strategii Rozwoju Gminy Domaradz</w:t>
      </w:r>
      <w:r w:rsidR="00DC2407">
        <w:rPr>
          <w:rFonts w:ascii="Times New Roman" w:hAnsi="Times New Roman" w:cs="Times New Roman"/>
          <w:sz w:val="24"/>
          <w:szCs w:val="24"/>
        </w:rPr>
        <w:t xml:space="preserve"> na lata 2022-2031 </w:t>
      </w:r>
      <w:r w:rsidRPr="005A1C25">
        <w:rPr>
          <w:rFonts w:ascii="Times New Roman" w:hAnsi="Times New Roman" w:cs="Times New Roman"/>
          <w:sz w:val="24"/>
          <w:szCs w:val="24"/>
        </w:rPr>
        <w:t>w tym tryb konsultacji, w brzmieniu stanowiącym  załącznik do niniejszej uchwały.</w:t>
      </w:r>
    </w:p>
    <w:p w:rsidR="00A32548" w:rsidRPr="005A1C25" w:rsidRDefault="00A32548" w:rsidP="00A3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§3.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Wykonanie uchwały powierza się Wójtowi Gminy Domaradz.</w:t>
      </w:r>
    </w:p>
    <w:p w:rsidR="00A32548" w:rsidRPr="005A1C25" w:rsidRDefault="00A32548" w:rsidP="00A3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>§</w:t>
      </w:r>
      <w:r w:rsidR="00DC2407">
        <w:rPr>
          <w:rFonts w:ascii="Times New Roman" w:hAnsi="Times New Roman" w:cs="Times New Roman"/>
          <w:b/>
          <w:sz w:val="24"/>
          <w:szCs w:val="24"/>
        </w:rPr>
        <w:t>4</w:t>
      </w:r>
      <w:r w:rsidRPr="005A1C25">
        <w:rPr>
          <w:rFonts w:ascii="Times New Roman" w:hAnsi="Times New Roman" w:cs="Times New Roman"/>
          <w:sz w:val="24"/>
          <w:szCs w:val="24"/>
        </w:rPr>
        <w:t>.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4F4E8B" w:rsidRPr="005A1C25">
        <w:rPr>
          <w:rFonts w:ascii="Times New Roman" w:hAnsi="Times New Roman" w:cs="Times New Roman"/>
          <w:sz w:val="24"/>
          <w:szCs w:val="24"/>
        </w:rPr>
        <w:t>po upływie 14 dni od dnia ogłoszenia w Dzienniku Urzędowym Województwa Podkarpackiego.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E1F" w:rsidRDefault="000C4E1F" w:rsidP="000C4E1F">
      <w:pPr>
        <w:pStyle w:val="NormalnyWeb"/>
        <w:spacing w:after="0" w:afterAutospacing="0"/>
        <w:jc w:val="right"/>
      </w:pPr>
      <w:r>
        <w:t>Przewodniczący Rady Gminy</w:t>
      </w:r>
    </w:p>
    <w:p w:rsidR="000C4E1F" w:rsidRDefault="000C4E1F" w:rsidP="000C4E1F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A32548" w:rsidRPr="005A1C25" w:rsidRDefault="00A32548" w:rsidP="00A32548">
      <w:pPr>
        <w:rPr>
          <w:rFonts w:ascii="Times New Roman" w:hAnsi="Times New Roman" w:cs="Times New Roman"/>
          <w:sz w:val="24"/>
          <w:szCs w:val="24"/>
        </w:rPr>
      </w:pPr>
    </w:p>
    <w:p w:rsidR="00A32548" w:rsidRPr="005C132D" w:rsidRDefault="00A32548" w:rsidP="00A32548">
      <w:pPr>
        <w:rPr>
          <w:rFonts w:ascii="Times New Roman" w:hAnsi="Times New Roman" w:cs="Times New Roman"/>
        </w:rPr>
      </w:pPr>
    </w:p>
    <w:p w:rsidR="00A32548" w:rsidRPr="005C132D" w:rsidRDefault="00A32548" w:rsidP="00A32548">
      <w:pPr>
        <w:rPr>
          <w:rFonts w:ascii="Times New Roman" w:hAnsi="Times New Roman" w:cs="Times New Roman"/>
        </w:rPr>
      </w:pPr>
    </w:p>
    <w:p w:rsidR="00A32548" w:rsidRPr="005C132D" w:rsidRDefault="00A32548" w:rsidP="00A32548">
      <w:pPr>
        <w:rPr>
          <w:rFonts w:ascii="Times New Roman" w:hAnsi="Times New Roman" w:cs="Times New Roman"/>
        </w:rPr>
      </w:pPr>
    </w:p>
    <w:p w:rsidR="00A32548" w:rsidRPr="005C132D" w:rsidRDefault="00A32548" w:rsidP="00A32548">
      <w:pPr>
        <w:rPr>
          <w:rFonts w:ascii="Times New Roman" w:hAnsi="Times New Roman" w:cs="Times New Roman"/>
        </w:rPr>
      </w:pPr>
    </w:p>
    <w:p w:rsidR="00A32548" w:rsidRPr="005C132D" w:rsidRDefault="00A32548" w:rsidP="00A32548">
      <w:pPr>
        <w:rPr>
          <w:rFonts w:ascii="Times New Roman" w:hAnsi="Times New Roman" w:cs="Times New Roman"/>
        </w:rPr>
      </w:pPr>
    </w:p>
    <w:p w:rsidR="006A3AF9" w:rsidRPr="005C132D" w:rsidRDefault="006A3AF9" w:rsidP="00A32548">
      <w:pPr>
        <w:rPr>
          <w:rFonts w:ascii="Times New Roman" w:hAnsi="Times New Roman" w:cs="Times New Roman"/>
        </w:rPr>
      </w:pPr>
    </w:p>
    <w:p w:rsidR="006556F3" w:rsidRDefault="006556F3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6556F3" w:rsidRDefault="006556F3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6556F3" w:rsidRDefault="006556F3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6556F3" w:rsidRDefault="006556F3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D24CE0" w:rsidRDefault="00D24CE0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6556F3" w:rsidRDefault="006556F3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A51E4E" w:rsidRDefault="00A51E4E" w:rsidP="000C4E1F">
      <w:pPr>
        <w:spacing w:after="0" w:line="240" w:lineRule="auto"/>
        <w:rPr>
          <w:rFonts w:ascii="Times New Roman" w:hAnsi="Times New Roman" w:cs="Times New Roman"/>
        </w:rPr>
      </w:pPr>
    </w:p>
    <w:p w:rsidR="00B10043" w:rsidRDefault="00B10043" w:rsidP="00A32548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A51E4E" w:rsidRPr="00A51E4E" w:rsidRDefault="00A51E4E" w:rsidP="00A51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</w:t>
      </w:r>
    </w:p>
    <w:p w:rsidR="00A51E4E" w:rsidRPr="00A51E4E" w:rsidRDefault="00A51E4E" w:rsidP="00A51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4E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 XXVII.17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5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.2021 </w:t>
      </w:r>
    </w:p>
    <w:p w:rsidR="00A51E4E" w:rsidRPr="00A51E4E" w:rsidRDefault="00A51E4E" w:rsidP="00A51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E4E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Domaradz</w:t>
      </w:r>
    </w:p>
    <w:p w:rsidR="00A51E4E" w:rsidRPr="00A51E4E" w:rsidRDefault="00A51E4E" w:rsidP="00A51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A51E4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 czerwca 2021r</w:t>
      </w:r>
      <w:r w:rsidRPr="00A51E4E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A51E4E" w:rsidRPr="005C132D" w:rsidRDefault="00A51E4E" w:rsidP="00A32548">
      <w:pPr>
        <w:rPr>
          <w:rFonts w:ascii="Times New Roman" w:hAnsi="Times New Roman" w:cs="Times New Roman"/>
          <w:b/>
          <w:sz w:val="28"/>
        </w:rPr>
      </w:pPr>
    </w:p>
    <w:p w:rsidR="00A32548" w:rsidRPr="005A1C25" w:rsidRDefault="00A32548" w:rsidP="00A3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 xml:space="preserve">Szczegółowy tryb i harmonogram opracowania </w:t>
      </w:r>
    </w:p>
    <w:p w:rsidR="00A32548" w:rsidRPr="005A1C25" w:rsidRDefault="00A32548" w:rsidP="00A3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5">
        <w:rPr>
          <w:rFonts w:ascii="Times New Roman" w:hAnsi="Times New Roman" w:cs="Times New Roman"/>
          <w:b/>
          <w:sz w:val="24"/>
          <w:szCs w:val="24"/>
        </w:rPr>
        <w:t xml:space="preserve">Strategii Rozwoju Gminy </w:t>
      </w:r>
      <w:r w:rsidR="006A3AF9" w:rsidRPr="005A1C25">
        <w:rPr>
          <w:rFonts w:ascii="Times New Roman" w:hAnsi="Times New Roman" w:cs="Times New Roman"/>
          <w:b/>
          <w:sz w:val="24"/>
          <w:szCs w:val="24"/>
        </w:rPr>
        <w:t>Domaradz na lata 2022-2031.</w:t>
      </w:r>
    </w:p>
    <w:p w:rsidR="00A32548" w:rsidRPr="005A1C25" w:rsidRDefault="00A32548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A32548" w:rsidRDefault="00E6113C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rinda" w:hAnsi="Vrinda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548" w:rsidRPr="005A1C25">
        <w:rPr>
          <w:rFonts w:ascii="Times New Roman" w:hAnsi="Times New Roman" w:cs="Times New Roman"/>
          <w:b/>
          <w:sz w:val="24"/>
          <w:szCs w:val="24"/>
        </w:rPr>
        <w:t>1.</w:t>
      </w:r>
    </w:p>
    <w:p w:rsidR="00B10043" w:rsidRPr="005A1C25" w:rsidRDefault="00B10043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Za opracowanie projektu</w:t>
      </w:r>
      <w:r w:rsidR="006556F3">
        <w:rPr>
          <w:rFonts w:ascii="Times New Roman" w:hAnsi="Times New Roman" w:cs="Times New Roman"/>
          <w:sz w:val="24"/>
          <w:szCs w:val="24"/>
        </w:rPr>
        <w:t xml:space="preserve"> </w:t>
      </w:r>
      <w:r w:rsidRPr="005A1C25">
        <w:rPr>
          <w:rFonts w:ascii="Times New Roman" w:hAnsi="Times New Roman" w:cs="Times New Roman"/>
          <w:sz w:val="24"/>
          <w:szCs w:val="24"/>
        </w:rPr>
        <w:t xml:space="preserve">Strategii Rozwoju Gminy Domaradz </w:t>
      </w:r>
      <w:r w:rsidR="006A3AF9" w:rsidRPr="005A1C25">
        <w:rPr>
          <w:rFonts w:ascii="Times New Roman" w:hAnsi="Times New Roman" w:cs="Times New Roman"/>
          <w:sz w:val="24"/>
          <w:szCs w:val="24"/>
        </w:rPr>
        <w:t>na lata 2022-2031</w:t>
      </w:r>
      <w:r w:rsidR="006556F3">
        <w:rPr>
          <w:rFonts w:ascii="Times New Roman" w:hAnsi="Times New Roman" w:cs="Times New Roman"/>
          <w:sz w:val="24"/>
          <w:szCs w:val="24"/>
        </w:rPr>
        <w:t xml:space="preserve"> </w:t>
      </w:r>
      <w:r w:rsidRPr="005A1C25">
        <w:rPr>
          <w:rFonts w:ascii="Times New Roman" w:hAnsi="Times New Roman" w:cs="Times New Roman"/>
          <w:sz w:val="24"/>
          <w:szCs w:val="24"/>
        </w:rPr>
        <w:t>zwanego dalej „Strategią” odpowiedzialny będzie Zespół ds. opracowania Strategii Rozwoju Gminy Domaradz, powołany Zarządzeniem Wójta Gminy Domaradz</w:t>
      </w:r>
      <w:r w:rsidR="006556F3">
        <w:rPr>
          <w:rFonts w:ascii="Times New Roman" w:hAnsi="Times New Roman" w:cs="Times New Roman"/>
          <w:sz w:val="24"/>
          <w:szCs w:val="24"/>
        </w:rPr>
        <w:t>.</w:t>
      </w:r>
      <w:r w:rsidRPr="005A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Zespół ten będzie współpracował z firmą zewnętrzną - ekspertem zewnętrznym, który będzie moderował proces opracowania projektu Strategii.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Proces ten odbędzie się z udziałem mieszkańców, lokalnych liderów społeczno-gospodarczych, w trybie warsztatów konsultacyjnych, podczas których wypracowane zostaną m.in. cele strategiczne, kierunki działań, wskaźniki.</w:t>
      </w:r>
    </w:p>
    <w:p w:rsidR="00A32548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Procedura trybu opracowania projektu Strategii będzie uwzględnić wszystkie akty prawne mające wpływ na jej przebieg.</w:t>
      </w:r>
    </w:p>
    <w:p w:rsidR="00A32548" w:rsidRDefault="00E6113C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rinda" w:hAnsi="Vrinda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548" w:rsidRPr="005A1C25">
        <w:rPr>
          <w:rFonts w:ascii="Times New Roman" w:hAnsi="Times New Roman" w:cs="Times New Roman"/>
          <w:b/>
          <w:sz w:val="24"/>
          <w:szCs w:val="24"/>
        </w:rPr>
        <w:t>2.</w:t>
      </w:r>
    </w:p>
    <w:p w:rsidR="00B10043" w:rsidRPr="005A1C25" w:rsidRDefault="00B10043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8" w:rsidRPr="005A1C25" w:rsidRDefault="00A32548" w:rsidP="00897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 xml:space="preserve">Konsultacje projektu Strategii będą prowadzone zgodnie z art. 6 ust. 3-6 ustawy </w:t>
      </w:r>
      <w:r w:rsidR="00ED42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1C25">
        <w:rPr>
          <w:rFonts w:ascii="Times New Roman" w:hAnsi="Times New Roman" w:cs="Times New Roman"/>
          <w:sz w:val="24"/>
          <w:szCs w:val="24"/>
        </w:rPr>
        <w:t>o zasadach prowadzenia polityki rozwoju</w:t>
      </w:r>
      <w:r w:rsidR="00897676" w:rsidRPr="005A1C25">
        <w:rPr>
          <w:rFonts w:ascii="Times New Roman" w:hAnsi="Times New Roman" w:cs="Times New Roman"/>
          <w:sz w:val="24"/>
          <w:szCs w:val="24"/>
        </w:rPr>
        <w:t>.</w:t>
      </w:r>
      <w:r w:rsidRPr="005A1C25">
        <w:rPr>
          <w:rFonts w:ascii="Times New Roman" w:hAnsi="Times New Roman" w:cs="Times New Roman"/>
          <w:sz w:val="24"/>
          <w:szCs w:val="24"/>
        </w:rPr>
        <w:t>.</w:t>
      </w:r>
    </w:p>
    <w:p w:rsidR="00897676" w:rsidRPr="005A1C25" w:rsidRDefault="00AC1CE0" w:rsidP="00897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 xml:space="preserve">W proces konsultacji projektu </w:t>
      </w:r>
      <w:r w:rsidR="006556F3">
        <w:rPr>
          <w:rFonts w:ascii="Times New Roman" w:hAnsi="Times New Roman" w:cs="Times New Roman"/>
          <w:sz w:val="24"/>
          <w:szCs w:val="24"/>
        </w:rPr>
        <w:t>S</w:t>
      </w:r>
      <w:r w:rsidRPr="005A1C25">
        <w:rPr>
          <w:rFonts w:ascii="Times New Roman" w:hAnsi="Times New Roman" w:cs="Times New Roman"/>
          <w:sz w:val="24"/>
          <w:szCs w:val="24"/>
        </w:rPr>
        <w:t>trategii zostanie włączona szeroka reprezentacji interesariuszy obejmująca mieszkańców, partnerów społecznych i gospodarczych.</w:t>
      </w:r>
    </w:p>
    <w:p w:rsidR="00AC1CE0" w:rsidRPr="005A1C25" w:rsidRDefault="00AC1CE0" w:rsidP="00897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Komunikacja z w/w partnerami odbywać się będzie w formie bezpośrednich spotkań, oraz formie pisemnej za pomocą środków komunikacji elektronicznej.</w:t>
      </w:r>
    </w:p>
    <w:p w:rsidR="00AC1CE0" w:rsidRPr="005A1C25" w:rsidRDefault="00AC1CE0" w:rsidP="00897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 xml:space="preserve">Konsultacje, w miarę możliwości technicznych i organizacyjnych, prowadzone będą </w:t>
      </w:r>
      <w:r w:rsidR="00DE0932">
        <w:rPr>
          <w:rFonts w:ascii="Times New Roman" w:hAnsi="Times New Roman" w:cs="Times New Roman"/>
          <w:sz w:val="24"/>
          <w:szCs w:val="24"/>
        </w:rPr>
        <w:br/>
      </w:r>
      <w:r w:rsidRPr="005A1C25">
        <w:rPr>
          <w:rFonts w:ascii="Times New Roman" w:hAnsi="Times New Roman" w:cs="Times New Roman"/>
          <w:sz w:val="24"/>
          <w:szCs w:val="24"/>
        </w:rPr>
        <w:t>w terminach i formach dogodnych dla zainteresowanych z dostosowaniem do sytuacji związanej z pandemi</w:t>
      </w:r>
      <w:r w:rsidR="006556F3">
        <w:rPr>
          <w:rFonts w:ascii="Times New Roman" w:hAnsi="Times New Roman" w:cs="Times New Roman"/>
          <w:sz w:val="24"/>
          <w:szCs w:val="24"/>
        </w:rPr>
        <w:t>ą</w:t>
      </w:r>
      <w:r w:rsidRPr="005A1C25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AC1CE0" w:rsidRPr="005A1C25" w:rsidRDefault="00AC1CE0" w:rsidP="00897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Konsultacje uznane będą za ważne, bez względu na liczbę uczestniczących w nich podmiotów i osób.</w:t>
      </w:r>
    </w:p>
    <w:p w:rsidR="00A32548" w:rsidRDefault="00E6113C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rinda" w:hAnsi="Vrinda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548" w:rsidRPr="005A1C25">
        <w:rPr>
          <w:rFonts w:ascii="Times New Roman" w:hAnsi="Times New Roman" w:cs="Times New Roman"/>
          <w:b/>
          <w:sz w:val="24"/>
          <w:szCs w:val="24"/>
        </w:rPr>
        <w:t>3.</w:t>
      </w:r>
    </w:p>
    <w:p w:rsidR="00B10043" w:rsidRPr="005A1C25" w:rsidRDefault="00B10043" w:rsidP="00A32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204" w:rsidRPr="005A1C25" w:rsidRDefault="00A32548" w:rsidP="00A325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 xml:space="preserve">Informacje o przebiegu prac nad dokumentem będą dostępne na stronie internetowej oraz </w:t>
      </w:r>
      <w:r w:rsidR="00E6113C">
        <w:rPr>
          <w:rFonts w:ascii="Times New Roman" w:hAnsi="Times New Roman" w:cs="Times New Roman"/>
          <w:sz w:val="24"/>
          <w:szCs w:val="24"/>
        </w:rPr>
        <w:t>BIP</w:t>
      </w:r>
      <w:r w:rsidRPr="005A1C25">
        <w:rPr>
          <w:rFonts w:ascii="Times New Roman" w:hAnsi="Times New Roman" w:cs="Times New Roman"/>
          <w:sz w:val="24"/>
          <w:szCs w:val="24"/>
        </w:rPr>
        <w:t xml:space="preserve"> Urzędu Gminy w Domaradzu.</w:t>
      </w:r>
    </w:p>
    <w:p w:rsidR="00B10043" w:rsidRDefault="00B10043" w:rsidP="000C4E1F">
      <w:pPr>
        <w:rPr>
          <w:rFonts w:ascii="Vrinda" w:hAnsi="Vrinda" w:cs="Times New Roman"/>
          <w:b/>
          <w:sz w:val="24"/>
          <w:szCs w:val="24"/>
        </w:rPr>
      </w:pPr>
    </w:p>
    <w:p w:rsidR="00A32548" w:rsidRDefault="00E6113C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rinda" w:hAnsi="Vrinda" w:cs="Times New Roman"/>
          <w:b/>
          <w:sz w:val="24"/>
          <w:szCs w:val="24"/>
        </w:rPr>
        <w:t xml:space="preserve">§ </w:t>
      </w:r>
      <w:r w:rsidR="00A32548" w:rsidRPr="005A1C25">
        <w:rPr>
          <w:rFonts w:ascii="Times New Roman" w:hAnsi="Times New Roman" w:cs="Times New Roman"/>
          <w:b/>
          <w:sz w:val="24"/>
          <w:szCs w:val="24"/>
        </w:rPr>
        <w:t>4.</w:t>
      </w:r>
    </w:p>
    <w:p w:rsidR="00B10043" w:rsidRPr="005A1C25" w:rsidRDefault="00B10043" w:rsidP="00A32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8" w:rsidRDefault="00A32548" w:rsidP="00A32548">
      <w:pPr>
        <w:rPr>
          <w:rFonts w:ascii="Times New Roman" w:hAnsi="Times New Roman" w:cs="Times New Roman"/>
          <w:sz w:val="24"/>
          <w:szCs w:val="24"/>
        </w:rPr>
      </w:pPr>
      <w:r w:rsidRPr="005A1C25">
        <w:rPr>
          <w:rFonts w:ascii="Times New Roman" w:hAnsi="Times New Roman" w:cs="Times New Roman"/>
          <w:sz w:val="24"/>
          <w:szCs w:val="24"/>
        </w:rPr>
        <w:t>Harmonogram prac nad opracowaniem projektu Strategii</w:t>
      </w:r>
      <w:r w:rsidR="00E6113C">
        <w:rPr>
          <w:rFonts w:ascii="Times New Roman" w:hAnsi="Times New Roman" w:cs="Times New Roman"/>
          <w:sz w:val="24"/>
          <w:szCs w:val="24"/>
        </w:rPr>
        <w:t xml:space="preserve"> </w:t>
      </w:r>
      <w:r w:rsidR="00BA538A">
        <w:rPr>
          <w:rFonts w:ascii="Times New Roman" w:hAnsi="Times New Roman" w:cs="Times New Roman"/>
          <w:sz w:val="24"/>
          <w:szCs w:val="24"/>
        </w:rPr>
        <w:t xml:space="preserve"> </w:t>
      </w:r>
      <w:r w:rsidRPr="005A1C25">
        <w:rPr>
          <w:rFonts w:ascii="Times New Roman" w:hAnsi="Times New Roman" w:cs="Times New Roman"/>
          <w:sz w:val="24"/>
          <w:szCs w:val="24"/>
        </w:rPr>
        <w:t>obejmuje:</w:t>
      </w:r>
    </w:p>
    <w:p w:rsidR="00A51E4E" w:rsidRPr="005A1C25" w:rsidRDefault="00A51E4E" w:rsidP="00A325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570"/>
        <w:gridCol w:w="6088"/>
        <w:gridCol w:w="2407"/>
      </w:tblGrid>
      <w:tr w:rsidR="00A32548" w:rsidRPr="005A1C25" w:rsidTr="00650628">
        <w:tc>
          <w:tcPr>
            <w:tcW w:w="570" w:type="dxa"/>
            <w:vAlign w:val="center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88" w:type="dxa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</w:p>
        </w:tc>
        <w:tc>
          <w:tcPr>
            <w:tcW w:w="2407" w:type="dxa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b/>
                <w:sz w:val="24"/>
                <w:szCs w:val="24"/>
              </w:rPr>
              <w:t>Ramowy termin</w:t>
            </w:r>
          </w:p>
        </w:tc>
      </w:tr>
      <w:tr w:rsidR="00B06838" w:rsidRPr="005A1C25" w:rsidTr="00650628">
        <w:tc>
          <w:tcPr>
            <w:tcW w:w="570" w:type="dxa"/>
            <w:vAlign w:val="center"/>
          </w:tcPr>
          <w:p w:rsidR="00B06838" w:rsidRPr="005A1C25" w:rsidRDefault="00B06838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8" w:type="dxa"/>
          </w:tcPr>
          <w:p w:rsidR="00B06838" w:rsidRPr="005A1C25" w:rsidRDefault="00897676" w:rsidP="00E6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 xml:space="preserve">Przyjęcie trybu i harmonogramu prac nad przygotowaniem projektu </w:t>
            </w:r>
            <w:r w:rsidR="00E611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1C25" w:rsidRPr="005A1C25">
              <w:rPr>
                <w:rFonts w:ascii="Times New Roman" w:hAnsi="Times New Roman" w:cs="Times New Roman"/>
                <w:sz w:val="24"/>
                <w:szCs w:val="24"/>
              </w:rPr>
              <w:t>trategii</w:t>
            </w:r>
          </w:p>
        </w:tc>
        <w:tc>
          <w:tcPr>
            <w:tcW w:w="2407" w:type="dxa"/>
          </w:tcPr>
          <w:p w:rsidR="00B06838" w:rsidRPr="005A1C25" w:rsidRDefault="00897676" w:rsidP="0089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</w:p>
        </w:tc>
      </w:tr>
      <w:tr w:rsidR="00A32548" w:rsidRPr="005A1C25" w:rsidTr="00650628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Opracowanie wniosków z diagnozy sytuacji społecznej, gospodarczej i przestrzennej gminy przygotowanej na potrzeby Strategii.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</w:p>
        </w:tc>
      </w:tr>
      <w:tr w:rsidR="00A32548" w:rsidRPr="005A1C25" w:rsidTr="00650628">
        <w:tc>
          <w:tcPr>
            <w:tcW w:w="570" w:type="dxa"/>
            <w:vMerge w:val="restart"/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Wypracowanie założeń programowych Strategii.</w:t>
            </w:r>
          </w:p>
        </w:tc>
        <w:tc>
          <w:tcPr>
            <w:tcW w:w="2407" w:type="dxa"/>
            <w:vMerge w:val="restart"/>
            <w:vAlign w:val="center"/>
          </w:tcPr>
          <w:p w:rsidR="00A32548" w:rsidRPr="005A1C25" w:rsidRDefault="00D912A2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– sierpień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32548" w:rsidRPr="005A1C25" w:rsidTr="00650628">
        <w:tc>
          <w:tcPr>
            <w:tcW w:w="570" w:type="dxa"/>
            <w:vMerge/>
            <w:vAlign w:val="center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Wypracowanie założeń funkcjonalno-przestrzennych Strategii.</w:t>
            </w:r>
          </w:p>
        </w:tc>
        <w:tc>
          <w:tcPr>
            <w:tcW w:w="2407" w:type="dxa"/>
            <w:vMerge/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48" w:rsidRPr="005A1C25" w:rsidTr="00650628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Wypracowanie założeń wdrożeniowych Strategii.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48" w:rsidRPr="005A1C25" w:rsidTr="00650628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</w:tcPr>
          <w:p w:rsidR="00A32548" w:rsidRPr="005A1C25" w:rsidRDefault="00A32548" w:rsidP="001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Opracowanie projektu Strategii.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32548" w:rsidRPr="005A1C25" w:rsidRDefault="00D912A2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ierpień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wrzesień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32548" w:rsidRPr="005A1C25" w:rsidTr="00650628">
        <w:tc>
          <w:tcPr>
            <w:tcW w:w="570" w:type="dxa"/>
            <w:vMerge w:val="restart"/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Konsultacje projektu Strategii - ogłoszenie konsultacji.</w:t>
            </w:r>
          </w:p>
        </w:tc>
        <w:tc>
          <w:tcPr>
            <w:tcW w:w="2407" w:type="dxa"/>
            <w:vAlign w:val="center"/>
          </w:tcPr>
          <w:p w:rsidR="00A32548" w:rsidRPr="005A1C25" w:rsidRDefault="00D912A2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32548" w:rsidRPr="005A1C25" w:rsidTr="00650628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Przeprowadzenie konsultacji projektu Strategii.</w:t>
            </w:r>
          </w:p>
        </w:tc>
        <w:tc>
          <w:tcPr>
            <w:tcW w:w="2407" w:type="dxa"/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D912A2">
              <w:rPr>
                <w:rFonts w:ascii="Times New Roman" w:hAnsi="Times New Roman" w:cs="Times New Roman"/>
                <w:sz w:val="24"/>
                <w:szCs w:val="24"/>
              </w:rPr>
              <w:t>- październik</w:t>
            </w: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32548" w:rsidRPr="005A1C25" w:rsidTr="00650628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Przygotowanie sprawozdanie z konsultacji i jego publikacja.</w:t>
            </w:r>
          </w:p>
        </w:tc>
        <w:tc>
          <w:tcPr>
            <w:tcW w:w="2407" w:type="dxa"/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październik 2021</w:t>
            </w:r>
          </w:p>
        </w:tc>
      </w:tr>
      <w:tr w:rsidR="00A32548" w:rsidRPr="005A1C25" w:rsidTr="00650628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Przedłożenie projektu Strategii Zarządowi Województwa Podkarpackiego do zaopiniowania.</w:t>
            </w:r>
          </w:p>
        </w:tc>
        <w:tc>
          <w:tcPr>
            <w:tcW w:w="2407" w:type="dxa"/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listopad 2021</w:t>
            </w:r>
          </w:p>
        </w:tc>
      </w:tr>
      <w:tr w:rsidR="00A32548" w:rsidRPr="005A1C25" w:rsidTr="00650628">
        <w:tc>
          <w:tcPr>
            <w:tcW w:w="570" w:type="dxa"/>
            <w:tcBorders>
              <w:top w:val="single" w:sz="4" w:space="0" w:color="auto"/>
              <w:bottom w:val="nil"/>
            </w:tcBorders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Przeprowadzenie uprzedniej ewaluacji trafności, przewidywanej skuteczności i efektywności realizacji Strategii.</w:t>
            </w:r>
          </w:p>
        </w:tc>
        <w:tc>
          <w:tcPr>
            <w:tcW w:w="2407" w:type="dxa"/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D912A2">
              <w:rPr>
                <w:rFonts w:ascii="Times New Roman" w:hAnsi="Times New Roman" w:cs="Times New Roman"/>
                <w:sz w:val="24"/>
                <w:szCs w:val="24"/>
              </w:rPr>
              <w:t xml:space="preserve">– grudzień </w:t>
            </w: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32548" w:rsidRPr="005A1C25" w:rsidTr="00650628">
        <w:tc>
          <w:tcPr>
            <w:tcW w:w="570" w:type="dxa"/>
            <w:tcBorders>
              <w:top w:val="nil"/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Przygotowanie projektu Strategii uwzględniającego ewentualne zmiany po ewaluacji.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</w:tr>
      <w:tr w:rsidR="00A32548" w:rsidRPr="005A1C25" w:rsidTr="00650628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Strategiczna ocena oddziaływania na środowisko lub uzgodnienie braku konieczności jej przeprowadzenia.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</w:tr>
      <w:tr w:rsidR="00A32548" w:rsidRPr="005A1C25" w:rsidTr="00650628"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32548" w:rsidRPr="005A1C25" w:rsidRDefault="00897676" w:rsidP="006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548" w:rsidRPr="005A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A32548" w:rsidRPr="005A1C25" w:rsidRDefault="00A32548" w:rsidP="001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Przyjęcie Strategii  przez Radę Gminy Domaradz w drodze uchwały.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32548" w:rsidRPr="005A1C25" w:rsidRDefault="00A32548" w:rsidP="006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5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</w:tr>
    </w:tbl>
    <w:p w:rsidR="00A32548" w:rsidRPr="005A1C25" w:rsidRDefault="00A32548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ED4204" w:rsidRDefault="00ED4204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ED4204" w:rsidRDefault="00ED4204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0C4E1F" w:rsidRDefault="000C4E1F" w:rsidP="000C4E1F">
      <w:pPr>
        <w:pStyle w:val="NormalnyWeb"/>
        <w:spacing w:after="0" w:afterAutospacing="0"/>
        <w:jc w:val="right"/>
      </w:pPr>
      <w:r>
        <w:t>Przewodniczący Rady Gminy</w:t>
      </w:r>
    </w:p>
    <w:p w:rsidR="000C4E1F" w:rsidRDefault="000C4E1F" w:rsidP="000C4E1F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ED4204" w:rsidRDefault="00ED4204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ED4204" w:rsidRDefault="00ED4204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B10043" w:rsidRDefault="00B10043" w:rsidP="00A325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043" w:rsidRDefault="00B10043" w:rsidP="00A32548">
      <w:pPr>
        <w:rPr>
          <w:rFonts w:ascii="Times New Roman" w:hAnsi="Times New Roman" w:cs="Times New Roman"/>
          <w:b/>
          <w:sz w:val="24"/>
          <w:szCs w:val="24"/>
        </w:rPr>
      </w:pPr>
    </w:p>
    <w:p w:rsidR="00B10043" w:rsidRDefault="00B10043" w:rsidP="00A32548">
      <w:pPr>
        <w:rPr>
          <w:rFonts w:ascii="Times New Roman" w:hAnsi="Times New Roman" w:cs="Times New Roman"/>
          <w:b/>
          <w:sz w:val="24"/>
          <w:szCs w:val="24"/>
        </w:rPr>
      </w:pPr>
    </w:p>
    <w:sectPr w:rsidR="00B10043" w:rsidSect="00B100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23C"/>
    <w:multiLevelType w:val="hybridMultilevel"/>
    <w:tmpl w:val="20C2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4D"/>
    <w:rsid w:val="000C4E1F"/>
    <w:rsid w:val="00151C67"/>
    <w:rsid w:val="00432BD2"/>
    <w:rsid w:val="004F4E8B"/>
    <w:rsid w:val="005A1C25"/>
    <w:rsid w:val="006556F3"/>
    <w:rsid w:val="006A3AF9"/>
    <w:rsid w:val="007A114D"/>
    <w:rsid w:val="0087572E"/>
    <w:rsid w:val="00897676"/>
    <w:rsid w:val="00914B8E"/>
    <w:rsid w:val="00A32548"/>
    <w:rsid w:val="00A51E4E"/>
    <w:rsid w:val="00AC1CE0"/>
    <w:rsid w:val="00B06838"/>
    <w:rsid w:val="00B10043"/>
    <w:rsid w:val="00BA538A"/>
    <w:rsid w:val="00C80481"/>
    <w:rsid w:val="00D24CE0"/>
    <w:rsid w:val="00D912A2"/>
    <w:rsid w:val="00DC2407"/>
    <w:rsid w:val="00DE0932"/>
    <w:rsid w:val="00E6113C"/>
    <w:rsid w:val="00E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9C78-C29E-4768-BDCD-229D9666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76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2021-05-20T09:05:00Z</dcterms:created>
  <dcterms:modified xsi:type="dcterms:W3CDTF">2021-06-07T12:36:00Z</dcterms:modified>
</cp:coreProperties>
</file>