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7265983"/>
        <w:docPartObj>
          <w:docPartGallery w:val="Cover Pages"/>
          <w:docPartUnique/>
        </w:docPartObj>
      </w:sdtPr>
      <w:sdtEndPr>
        <w:rPr>
          <w:b/>
          <w:bCs/>
        </w:rPr>
      </w:sdtEndPr>
      <w:sdtContent>
        <w:p w14:paraId="11B3C905" w14:textId="77777777" w:rsidR="00D51EED" w:rsidRDefault="00D51EED" w:rsidP="00932A28"/>
        <w:p w14:paraId="393376CB" w14:textId="61622D8D" w:rsidR="00877480" w:rsidRDefault="00D51EED" w:rsidP="00932A28">
          <w:pPr>
            <w:rPr>
              <w:b/>
              <w:bCs/>
            </w:rPr>
          </w:pPr>
          <w:r>
            <w:rPr>
              <w:noProof/>
            </w:rPr>
            <mc:AlternateContent>
              <mc:Choice Requires="wps">
                <w:drawing>
                  <wp:anchor distT="0" distB="0" distL="182880" distR="182880" simplePos="0" relativeHeight="251666432" behindDoc="0" locked="0" layoutInCell="1" allowOverlap="1" wp14:anchorId="56F60A58" wp14:editId="6A704A07">
                    <wp:simplePos x="0" y="0"/>
                    <wp:positionH relativeFrom="margin">
                      <wp:posOffset>-593090</wp:posOffset>
                    </wp:positionH>
                    <wp:positionV relativeFrom="page">
                      <wp:posOffset>2626995</wp:posOffset>
                    </wp:positionV>
                    <wp:extent cx="6638925" cy="1780540"/>
                    <wp:effectExtent l="0" t="0" r="9525" b="10160"/>
                    <wp:wrapSquare wrapText="bothSides"/>
                    <wp:docPr id="131" name="Pole tekstowe 131"/>
                    <wp:cNvGraphicFramePr/>
                    <a:graphic xmlns:a="http://schemas.openxmlformats.org/drawingml/2006/main">
                      <a:graphicData uri="http://schemas.microsoft.com/office/word/2010/wordprocessingShape">
                        <wps:wsp>
                          <wps:cNvSpPr txBox="1"/>
                          <wps:spPr>
                            <a:xfrm>
                              <a:off x="0" y="0"/>
                              <a:ext cx="6638925" cy="178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E690DE" w14:textId="410AEA58" w:rsidR="00EB683C" w:rsidRDefault="00B45C24" w:rsidP="00B95EFD">
                                <w:pPr>
                                  <w:pStyle w:val="Bezodstpw"/>
                                  <w:spacing w:before="40" w:after="560" w:line="216" w:lineRule="auto"/>
                                  <w:ind w:left="709"/>
                                  <w:jc w:val="center"/>
                                  <w:rPr>
                                    <w:color w:val="4472C4" w:themeColor="accent1"/>
                                    <w:sz w:val="72"/>
                                    <w:szCs w:val="72"/>
                                  </w:rPr>
                                </w:pPr>
                                <w:sdt>
                                  <w:sdtPr>
                                    <w:rPr>
                                      <w:color w:val="4472C4" w:themeColor="accent1"/>
                                      <w:sz w:val="72"/>
                                      <w:szCs w:val="72"/>
                                    </w:rPr>
                                    <w:alias w:val="Tytuł"/>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EB683C">
                                      <w:rPr>
                                        <w:color w:val="4472C4" w:themeColor="accent1"/>
                                        <w:sz w:val="72"/>
                                        <w:szCs w:val="72"/>
                                      </w:rPr>
                                      <w:t>Podkarpacki Program Rozwoju Ekonomii Społecznej 2021-2024</w:t>
                                    </w:r>
                                  </w:sdtContent>
                                </w:sdt>
                              </w:p>
                              <w:p w14:paraId="285036E4" w14:textId="0357BB38" w:rsidR="00EB683C" w:rsidRPr="00D51EED" w:rsidRDefault="00B45C24" w:rsidP="00B95EFD">
                                <w:pPr>
                                  <w:pStyle w:val="Bezodstpw"/>
                                  <w:spacing w:before="40" w:after="40"/>
                                  <w:ind w:left="284"/>
                                  <w:jc w:val="center"/>
                                  <w:rPr>
                                    <w:caps/>
                                    <w:color w:val="1F4E79" w:themeColor="accent5" w:themeShade="80"/>
                                    <w:sz w:val="28"/>
                                    <w:szCs w:val="28"/>
                                  </w:rPr>
                                </w:pPr>
                                <w:sdt>
                                  <w:sdtPr>
                                    <w:rPr>
                                      <w:caps/>
                                      <w:color w:val="1F4E79" w:themeColor="accent5" w:themeShade="80"/>
                                      <w:sz w:val="28"/>
                                      <w:szCs w:val="28"/>
                                    </w:rPr>
                                    <w:alias w:val="Podtytuł"/>
                                    <w:tag w:val=""/>
                                    <w:id w:val="-2090151685"/>
                                    <w:dataBinding w:prefixMappings="xmlns:ns0='http://purl.org/dc/elements/1.1/' xmlns:ns1='http://schemas.openxmlformats.org/package/2006/metadata/core-properties' " w:xpath="/ns1:coreProperties[1]/ns0:subject[1]" w:storeItemID="{6C3C8BC8-F283-45AE-878A-BAB7291924A1}"/>
                                    <w:text/>
                                  </w:sdtPr>
                                  <w:sdtEndPr/>
                                  <w:sdtContent>
                                    <w:r w:rsidR="00E73155">
                                      <w:rPr>
                                        <w:caps/>
                                        <w:color w:val="1F4E79" w:themeColor="accent5" w:themeShade="80"/>
                                        <w:sz w:val="28"/>
                                        <w:szCs w:val="28"/>
                                      </w:rPr>
                                      <w:t>pROJEKt 27.09.2021</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6F60A58" id="_x0000_t202" coordsize="21600,21600" o:spt="202" path="m,l,21600r21600,l21600,xe">
                    <v:stroke joinstyle="miter"/>
                    <v:path gradientshapeok="t" o:connecttype="rect"/>
                  </v:shapetype>
                  <v:shape id="Pole tekstowe 131" o:spid="_x0000_s1026" type="#_x0000_t202" style="position:absolute;margin-left:-46.7pt;margin-top:206.85pt;width:522.75pt;height:140.2pt;z-index:251666432;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" filled="f" stroked="f" strokeweight=".5pt">
                    <v:textbox inset="0,0,0,0">
                      <w:txbxContent>
                        <w:p w14:paraId="00E690DE" w14:textId="410AEA58" w:rsidR="00EB683C" w:rsidRDefault="00B45C24" w:rsidP="00B95EFD">
                          <w:pPr>
                            <w:pStyle w:val="Bezodstpw"/>
                            <w:spacing w:before="40" w:after="560" w:line="216" w:lineRule="auto"/>
                            <w:ind w:left="709"/>
                            <w:jc w:val="center"/>
                            <w:rPr>
                              <w:color w:val="4472C4" w:themeColor="accent1"/>
                              <w:sz w:val="72"/>
                              <w:szCs w:val="72"/>
                            </w:rPr>
                          </w:pPr>
                          <w:sdt>
                            <w:sdtPr>
                              <w:rPr>
                                <w:color w:val="4472C4" w:themeColor="accent1"/>
                                <w:sz w:val="72"/>
                                <w:szCs w:val="72"/>
                              </w:rPr>
                              <w:alias w:val="Tytuł"/>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EB683C">
                                <w:rPr>
                                  <w:color w:val="4472C4" w:themeColor="accent1"/>
                                  <w:sz w:val="72"/>
                                  <w:szCs w:val="72"/>
                                </w:rPr>
                                <w:t>Podkarpacki Program Rozwoju Ekonomii Społecznej 2021-2024</w:t>
                              </w:r>
                            </w:sdtContent>
                          </w:sdt>
                        </w:p>
                        <w:p w14:paraId="285036E4" w14:textId="0357BB38" w:rsidR="00EB683C" w:rsidRPr="00D51EED" w:rsidRDefault="00B45C24" w:rsidP="00B95EFD">
                          <w:pPr>
                            <w:pStyle w:val="Bezodstpw"/>
                            <w:spacing w:before="40" w:after="40"/>
                            <w:ind w:left="284"/>
                            <w:jc w:val="center"/>
                            <w:rPr>
                              <w:caps/>
                              <w:color w:val="1F4E79" w:themeColor="accent5" w:themeShade="80"/>
                              <w:sz w:val="28"/>
                              <w:szCs w:val="28"/>
                            </w:rPr>
                          </w:pPr>
                          <w:sdt>
                            <w:sdtPr>
                              <w:rPr>
                                <w:caps/>
                                <w:color w:val="1F4E79" w:themeColor="accent5" w:themeShade="80"/>
                                <w:sz w:val="28"/>
                                <w:szCs w:val="28"/>
                              </w:rPr>
                              <w:alias w:val="Podtytuł"/>
                              <w:tag w:val=""/>
                              <w:id w:val="-2090151685"/>
                              <w:dataBinding w:prefixMappings="xmlns:ns0='http://purl.org/dc/elements/1.1/' xmlns:ns1='http://schemas.openxmlformats.org/package/2006/metadata/core-properties' " w:xpath="/ns1:coreProperties[1]/ns0:subject[1]" w:storeItemID="{6C3C8BC8-F283-45AE-878A-BAB7291924A1}"/>
                              <w:text/>
                            </w:sdtPr>
                            <w:sdtEndPr/>
                            <w:sdtContent>
                              <w:r w:rsidR="00E73155">
                                <w:rPr>
                                  <w:caps/>
                                  <w:color w:val="1F4E79" w:themeColor="accent5" w:themeShade="80"/>
                                  <w:sz w:val="28"/>
                                  <w:szCs w:val="28"/>
                                </w:rPr>
                                <w:t>pROJEKt 27.09.2021</w:t>
                              </w:r>
                            </w:sdtContent>
                          </w:sdt>
                        </w:p>
                      </w:txbxContent>
                    </v:textbox>
                    <w10:wrap type="square" anchorx="margin" anchory="page"/>
                  </v:shape>
                </w:pict>
              </mc:Fallback>
            </mc:AlternateContent>
          </w:r>
          <w:r>
            <w:rPr>
              <w:b/>
              <w:bCs/>
            </w:rPr>
            <w:br w:type="page"/>
          </w:r>
        </w:p>
      </w:sdtContent>
    </w:sdt>
    <w:sdt>
      <w:sdtPr>
        <w:rPr>
          <w:rFonts w:asciiTheme="minorHAnsi" w:eastAsiaTheme="minorHAnsi" w:hAnsiTheme="minorHAnsi" w:cstheme="minorBidi"/>
          <w:color w:val="auto"/>
          <w:sz w:val="22"/>
          <w:szCs w:val="22"/>
          <w:lang w:eastAsia="en-US"/>
        </w:rPr>
        <w:id w:val="-1755280713"/>
        <w:docPartObj>
          <w:docPartGallery w:val="Table of Contents"/>
          <w:docPartUnique/>
        </w:docPartObj>
      </w:sdtPr>
      <w:sdtEndPr>
        <w:rPr>
          <w:b/>
          <w:bCs/>
        </w:rPr>
      </w:sdtEndPr>
      <w:sdtContent>
        <w:p w14:paraId="06612982" w14:textId="77777777" w:rsidR="00877480" w:rsidRDefault="00877480" w:rsidP="00932A28">
          <w:pPr>
            <w:pStyle w:val="Nagwekspisutreci"/>
            <w:spacing w:after="160"/>
          </w:pPr>
          <w:r>
            <w:t>Spis treści</w:t>
          </w:r>
        </w:p>
        <w:p w14:paraId="25F5D1DC" w14:textId="70FC217C" w:rsidR="000565FC" w:rsidRDefault="00877480">
          <w:pPr>
            <w:pStyle w:val="Spistreci1"/>
            <w:rPr>
              <w:rFonts w:eastAsiaTheme="minorEastAsia"/>
              <w:noProof/>
              <w:lang w:eastAsia="pl-PL"/>
            </w:rPr>
          </w:pPr>
          <w:r>
            <w:fldChar w:fldCharType="begin"/>
          </w:r>
          <w:r>
            <w:instrText xml:space="preserve"> TOC \o "1-3" \h \z \u </w:instrText>
          </w:r>
          <w:r>
            <w:fldChar w:fldCharType="separate"/>
          </w:r>
          <w:hyperlink w:anchor="_Toc82086037" w:history="1">
            <w:r w:rsidR="000565FC" w:rsidRPr="00056044">
              <w:rPr>
                <w:rStyle w:val="Hipercze"/>
                <w:noProof/>
              </w:rPr>
              <w:t>Wykaz skrótów</w:t>
            </w:r>
            <w:r w:rsidR="000565FC">
              <w:rPr>
                <w:noProof/>
                <w:webHidden/>
              </w:rPr>
              <w:tab/>
            </w:r>
            <w:r w:rsidR="000565FC">
              <w:rPr>
                <w:noProof/>
                <w:webHidden/>
              </w:rPr>
              <w:fldChar w:fldCharType="begin"/>
            </w:r>
            <w:r w:rsidR="000565FC">
              <w:rPr>
                <w:noProof/>
                <w:webHidden/>
              </w:rPr>
              <w:instrText xml:space="preserve"> PAGEREF _Toc82086037 \h </w:instrText>
            </w:r>
            <w:r w:rsidR="000565FC">
              <w:rPr>
                <w:noProof/>
                <w:webHidden/>
              </w:rPr>
            </w:r>
            <w:r w:rsidR="000565FC">
              <w:rPr>
                <w:noProof/>
                <w:webHidden/>
              </w:rPr>
              <w:fldChar w:fldCharType="separate"/>
            </w:r>
            <w:r w:rsidR="00E73155">
              <w:rPr>
                <w:noProof/>
                <w:webHidden/>
              </w:rPr>
              <w:t>3</w:t>
            </w:r>
            <w:r w:rsidR="000565FC">
              <w:rPr>
                <w:noProof/>
                <w:webHidden/>
              </w:rPr>
              <w:fldChar w:fldCharType="end"/>
            </w:r>
          </w:hyperlink>
        </w:p>
        <w:p w14:paraId="6280B28C" w14:textId="07141A9F" w:rsidR="000565FC" w:rsidRDefault="00B45C24">
          <w:pPr>
            <w:pStyle w:val="Spistreci1"/>
            <w:rPr>
              <w:rFonts w:eastAsiaTheme="minorEastAsia"/>
              <w:noProof/>
              <w:lang w:eastAsia="pl-PL"/>
            </w:rPr>
          </w:pPr>
          <w:hyperlink w:anchor="_Toc82086038" w:history="1">
            <w:r w:rsidR="000565FC" w:rsidRPr="00056044">
              <w:rPr>
                <w:rStyle w:val="Hipercze"/>
                <w:noProof/>
              </w:rPr>
              <w:t>Wprowadzenie</w:t>
            </w:r>
            <w:r w:rsidR="000565FC">
              <w:rPr>
                <w:noProof/>
                <w:webHidden/>
              </w:rPr>
              <w:tab/>
            </w:r>
            <w:r w:rsidR="000565FC">
              <w:rPr>
                <w:noProof/>
                <w:webHidden/>
              </w:rPr>
              <w:fldChar w:fldCharType="begin"/>
            </w:r>
            <w:r w:rsidR="000565FC">
              <w:rPr>
                <w:noProof/>
                <w:webHidden/>
              </w:rPr>
              <w:instrText xml:space="preserve"> PAGEREF _Toc82086038 \h </w:instrText>
            </w:r>
            <w:r w:rsidR="000565FC">
              <w:rPr>
                <w:noProof/>
                <w:webHidden/>
              </w:rPr>
            </w:r>
            <w:r w:rsidR="000565FC">
              <w:rPr>
                <w:noProof/>
                <w:webHidden/>
              </w:rPr>
              <w:fldChar w:fldCharType="separate"/>
            </w:r>
            <w:r w:rsidR="00E73155">
              <w:rPr>
                <w:noProof/>
                <w:webHidden/>
              </w:rPr>
              <w:t>4</w:t>
            </w:r>
            <w:r w:rsidR="000565FC">
              <w:rPr>
                <w:noProof/>
                <w:webHidden/>
              </w:rPr>
              <w:fldChar w:fldCharType="end"/>
            </w:r>
          </w:hyperlink>
        </w:p>
        <w:p w14:paraId="7E4E8597" w14:textId="089D31DC" w:rsidR="000565FC" w:rsidRDefault="00B45C24">
          <w:pPr>
            <w:pStyle w:val="Spistreci1"/>
            <w:rPr>
              <w:rFonts w:eastAsiaTheme="minorEastAsia"/>
              <w:noProof/>
              <w:lang w:eastAsia="pl-PL"/>
            </w:rPr>
          </w:pPr>
          <w:hyperlink w:anchor="_Toc82086039" w:history="1">
            <w:r w:rsidR="000565FC" w:rsidRPr="00056044">
              <w:rPr>
                <w:rStyle w:val="Hipercze"/>
                <w:noProof/>
              </w:rPr>
              <w:t>1.</w:t>
            </w:r>
            <w:r w:rsidR="000565FC">
              <w:rPr>
                <w:rFonts w:eastAsiaTheme="minorEastAsia"/>
                <w:noProof/>
                <w:lang w:eastAsia="pl-PL"/>
              </w:rPr>
              <w:tab/>
            </w:r>
            <w:r w:rsidR="000565FC" w:rsidRPr="00056044">
              <w:rPr>
                <w:rStyle w:val="Hipercze"/>
                <w:noProof/>
              </w:rPr>
              <w:t>Ekonomia społeczna i solidarna</w:t>
            </w:r>
            <w:r w:rsidR="000565FC">
              <w:rPr>
                <w:noProof/>
                <w:webHidden/>
              </w:rPr>
              <w:tab/>
            </w:r>
            <w:r w:rsidR="000565FC">
              <w:rPr>
                <w:noProof/>
                <w:webHidden/>
              </w:rPr>
              <w:fldChar w:fldCharType="begin"/>
            </w:r>
            <w:r w:rsidR="000565FC">
              <w:rPr>
                <w:noProof/>
                <w:webHidden/>
              </w:rPr>
              <w:instrText xml:space="preserve"> PAGEREF _Toc82086039 \h </w:instrText>
            </w:r>
            <w:r w:rsidR="000565FC">
              <w:rPr>
                <w:noProof/>
                <w:webHidden/>
              </w:rPr>
            </w:r>
            <w:r w:rsidR="000565FC">
              <w:rPr>
                <w:noProof/>
                <w:webHidden/>
              </w:rPr>
              <w:fldChar w:fldCharType="separate"/>
            </w:r>
            <w:r w:rsidR="00E73155">
              <w:rPr>
                <w:noProof/>
                <w:webHidden/>
              </w:rPr>
              <w:t>5</w:t>
            </w:r>
            <w:r w:rsidR="000565FC">
              <w:rPr>
                <w:noProof/>
                <w:webHidden/>
              </w:rPr>
              <w:fldChar w:fldCharType="end"/>
            </w:r>
          </w:hyperlink>
        </w:p>
        <w:p w14:paraId="2567DECE" w14:textId="3AEA6D64" w:rsidR="000565FC" w:rsidRDefault="00B45C24" w:rsidP="000565FC">
          <w:pPr>
            <w:pStyle w:val="Spistreci2"/>
            <w:rPr>
              <w:rFonts w:eastAsiaTheme="minorEastAsia"/>
              <w:noProof/>
              <w:lang w:eastAsia="pl-PL"/>
            </w:rPr>
          </w:pPr>
          <w:hyperlink w:anchor="_Toc82086040" w:history="1">
            <w:r w:rsidR="000565FC" w:rsidRPr="00056044">
              <w:rPr>
                <w:rStyle w:val="Hipercze"/>
                <w:noProof/>
              </w:rPr>
              <w:t>1.1.</w:t>
            </w:r>
            <w:r w:rsidR="000565FC">
              <w:rPr>
                <w:rFonts w:eastAsiaTheme="minorEastAsia"/>
                <w:noProof/>
                <w:lang w:eastAsia="pl-PL"/>
              </w:rPr>
              <w:tab/>
            </w:r>
            <w:r w:rsidR="000565FC" w:rsidRPr="00056044">
              <w:rPr>
                <w:rStyle w:val="Hipercze"/>
                <w:noProof/>
              </w:rPr>
              <w:t>Ekonomia społeczna i solidarna</w:t>
            </w:r>
            <w:r w:rsidR="000565FC">
              <w:rPr>
                <w:noProof/>
                <w:webHidden/>
              </w:rPr>
              <w:tab/>
            </w:r>
            <w:r w:rsidR="000565FC">
              <w:rPr>
                <w:noProof/>
                <w:webHidden/>
              </w:rPr>
              <w:fldChar w:fldCharType="begin"/>
            </w:r>
            <w:r w:rsidR="000565FC">
              <w:rPr>
                <w:noProof/>
                <w:webHidden/>
              </w:rPr>
              <w:instrText xml:space="preserve"> PAGEREF _Toc82086040 \h </w:instrText>
            </w:r>
            <w:r w:rsidR="000565FC">
              <w:rPr>
                <w:noProof/>
                <w:webHidden/>
              </w:rPr>
            </w:r>
            <w:r w:rsidR="000565FC">
              <w:rPr>
                <w:noProof/>
                <w:webHidden/>
              </w:rPr>
              <w:fldChar w:fldCharType="separate"/>
            </w:r>
            <w:r w:rsidR="00E73155">
              <w:rPr>
                <w:noProof/>
                <w:webHidden/>
              </w:rPr>
              <w:t>5</w:t>
            </w:r>
            <w:r w:rsidR="000565FC">
              <w:rPr>
                <w:noProof/>
                <w:webHidden/>
              </w:rPr>
              <w:fldChar w:fldCharType="end"/>
            </w:r>
          </w:hyperlink>
        </w:p>
        <w:p w14:paraId="1CDB3C83" w14:textId="19811BB1" w:rsidR="000565FC" w:rsidRDefault="00B45C24" w:rsidP="000565FC">
          <w:pPr>
            <w:pStyle w:val="Spistreci2"/>
            <w:rPr>
              <w:rFonts w:eastAsiaTheme="minorEastAsia"/>
              <w:noProof/>
              <w:lang w:eastAsia="pl-PL"/>
            </w:rPr>
          </w:pPr>
          <w:hyperlink w:anchor="_Toc82086041" w:history="1">
            <w:r w:rsidR="000565FC" w:rsidRPr="00056044">
              <w:rPr>
                <w:rStyle w:val="Hipercze"/>
                <w:noProof/>
              </w:rPr>
              <w:t>1.2.</w:t>
            </w:r>
            <w:r w:rsidR="000565FC">
              <w:rPr>
                <w:rFonts w:eastAsiaTheme="minorEastAsia"/>
                <w:noProof/>
                <w:lang w:eastAsia="pl-PL"/>
              </w:rPr>
              <w:tab/>
            </w:r>
            <w:r w:rsidR="000565FC" w:rsidRPr="00056044">
              <w:rPr>
                <w:rStyle w:val="Hipercze"/>
                <w:noProof/>
              </w:rPr>
              <w:t>Przedsiębiorstwa społeczne</w:t>
            </w:r>
            <w:r w:rsidR="000565FC">
              <w:rPr>
                <w:noProof/>
                <w:webHidden/>
              </w:rPr>
              <w:tab/>
            </w:r>
            <w:r w:rsidR="000565FC">
              <w:rPr>
                <w:noProof/>
                <w:webHidden/>
              </w:rPr>
              <w:fldChar w:fldCharType="begin"/>
            </w:r>
            <w:r w:rsidR="000565FC">
              <w:rPr>
                <w:noProof/>
                <w:webHidden/>
              </w:rPr>
              <w:instrText xml:space="preserve"> PAGEREF _Toc82086041 \h </w:instrText>
            </w:r>
            <w:r w:rsidR="000565FC">
              <w:rPr>
                <w:noProof/>
                <w:webHidden/>
              </w:rPr>
            </w:r>
            <w:r w:rsidR="000565FC">
              <w:rPr>
                <w:noProof/>
                <w:webHidden/>
              </w:rPr>
              <w:fldChar w:fldCharType="separate"/>
            </w:r>
            <w:r w:rsidR="00E73155">
              <w:rPr>
                <w:noProof/>
                <w:webHidden/>
              </w:rPr>
              <w:t>6</w:t>
            </w:r>
            <w:r w:rsidR="000565FC">
              <w:rPr>
                <w:noProof/>
                <w:webHidden/>
              </w:rPr>
              <w:fldChar w:fldCharType="end"/>
            </w:r>
          </w:hyperlink>
        </w:p>
        <w:p w14:paraId="21AD1F7F" w14:textId="6CA53A62" w:rsidR="000565FC" w:rsidRDefault="00B45C24" w:rsidP="000565FC">
          <w:pPr>
            <w:pStyle w:val="Spistreci2"/>
            <w:rPr>
              <w:rFonts w:eastAsiaTheme="minorEastAsia"/>
              <w:noProof/>
              <w:lang w:eastAsia="pl-PL"/>
            </w:rPr>
          </w:pPr>
          <w:hyperlink w:anchor="_Toc82086042" w:history="1">
            <w:r w:rsidR="000565FC" w:rsidRPr="00056044">
              <w:rPr>
                <w:rStyle w:val="Hipercze"/>
                <w:noProof/>
              </w:rPr>
              <w:t>1.3.</w:t>
            </w:r>
            <w:r w:rsidR="000565FC">
              <w:rPr>
                <w:rFonts w:eastAsiaTheme="minorEastAsia"/>
                <w:noProof/>
                <w:lang w:eastAsia="pl-PL"/>
              </w:rPr>
              <w:tab/>
            </w:r>
            <w:r w:rsidR="000565FC" w:rsidRPr="00056044">
              <w:rPr>
                <w:rStyle w:val="Hipercze"/>
                <w:noProof/>
              </w:rPr>
              <w:t>Otoczenie ekonomii społecznej</w:t>
            </w:r>
            <w:r w:rsidR="000565FC">
              <w:rPr>
                <w:noProof/>
                <w:webHidden/>
              </w:rPr>
              <w:tab/>
            </w:r>
            <w:r w:rsidR="000565FC">
              <w:rPr>
                <w:noProof/>
                <w:webHidden/>
              </w:rPr>
              <w:fldChar w:fldCharType="begin"/>
            </w:r>
            <w:r w:rsidR="000565FC">
              <w:rPr>
                <w:noProof/>
                <w:webHidden/>
              </w:rPr>
              <w:instrText xml:space="preserve"> PAGEREF _Toc82086042 \h </w:instrText>
            </w:r>
            <w:r w:rsidR="000565FC">
              <w:rPr>
                <w:noProof/>
                <w:webHidden/>
              </w:rPr>
            </w:r>
            <w:r w:rsidR="000565FC">
              <w:rPr>
                <w:noProof/>
                <w:webHidden/>
              </w:rPr>
              <w:fldChar w:fldCharType="separate"/>
            </w:r>
            <w:r w:rsidR="00E73155">
              <w:rPr>
                <w:noProof/>
                <w:webHidden/>
              </w:rPr>
              <w:t>8</w:t>
            </w:r>
            <w:r w:rsidR="000565FC">
              <w:rPr>
                <w:noProof/>
                <w:webHidden/>
              </w:rPr>
              <w:fldChar w:fldCharType="end"/>
            </w:r>
          </w:hyperlink>
        </w:p>
        <w:p w14:paraId="099DFD91" w14:textId="7E56E7C0" w:rsidR="000565FC" w:rsidRDefault="00B45C24" w:rsidP="00951E42">
          <w:pPr>
            <w:pStyle w:val="Spistreci2"/>
            <w:tabs>
              <w:tab w:val="clear" w:pos="426"/>
              <w:tab w:val="left" w:pos="993"/>
            </w:tabs>
            <w:ind w:firstLine="0"/>
            <w:rPr>
              <w:rFonts w:eastAsiaTheme="minorEastAsia"/>
              <w:noProof/>
              <w:lang w:eastAsia="pl-PL"/>
            </w:rPr>
          </w:pPr>
          <w:hyperlink w:anchor="_Toc82086043" w:history="1">
            <w:r w:rsidR="000565FC" w:rsidRPr="00056044">
              <w:rPr>
                <w:rStyle w:val="Hipercze"/>
                <w:noProof/>
              </w:rPr>
              <w:t>Ośrodki wsparcia ekonomii społecznej</w:t>
            </w:r>
            <w:r w:rsidR="000565FC">
              <w:rPr>
                <w:noProof/>
                <w:webHidden/>
              </w:rPr>
              <w:tab/>
            </w:r>
            <w:r w:rsidR="000565FC">
              <w:rPr>
                <w:noProof/>
                <w:webHidden/>
              </w:rPr>
              <w:fldChar w:fldCharType="begin"/>
            </w:r>
            <w:r w:rsidR="000565FC">
              <w:rPr>
                <w:noProof/>
                <w:webHidden/>
              </w:rPr>
              <w:instrText xml:space="preserve"> PAGEREF _Toc82086043 \h </w:instrText>
            </w:r>
            <w:r w:rsidR="000565FC">
              <w:rPr>
                <w:noProof/>
                <w:webHidden/>
              </w:rPr>
            </w:r>
            <w:r w:rsidR="000565FC">
              <w:rPr>
                <w:noProof/>
                <w:webHidden/>
              </w:rPr>
              <w:fldChar w:fldCharType="separate"/>
            </w:r>
            <w:r w:rsidR="00E73155">
              <w:rPr>
                <w:noProof/>
                <w:webHidden/>
              </w:rPr>
              <w:t>8</w:t>
            </w:r>
            <w:r w:rsidR="000565FC">
              <w:rPr>
                <w:noProof/>
                <w:webHidden/>
              </w:rPr>
              <w:fldChar w:fldCharType="end"/>
            </w:r>
          </w:hyperlink>
        </w:p>
        <w:p w14:paraId="0D156085" w14:textId="1F33E6B4" w:rsidR="000565FC" w:rsidRDefault="00B45C24" w:rsidP="00951E42">
          <w:pPr>
            <w:pStyle w:val="Spistreci2"/>
            <w:tabs>
              <w:tab w:val="clear" w:pos="426"/>
              <w:tab w:val="left" w:pos="993"/>
            </w:tabs>
            <w:ind w:firstLine="0"/>
            <w:rPr>
              <w:rFonts w:eastAsiaTheme="minorEastAsia"/>
              <w:noProof/>
              <w:lang w:eastAsia="pl-PL"/>
            </w:rPr>
          </w:pPr>
          <w:hyperlink w:anchor="_Toc82086044" w:history="1">
            <w:r w:rsidR="000565FC" w:rsidRPr="00056044">
              <w:rPr>
                <w:rStyle w:val="Hipercze"/>
                <w:noProof/>
              </w:rPr>
              <w:t>Regionalny Ośrodek Polityki Społecznej w Rzeszowie</w:t>
            </w:r>
            <w:r w:rsidR="000565FC">
              <w:rPr>
                <w:noProof/>
                <w:webHidden/>
              </w:rPr>
              <w:tab/>
            </w:r>
            <w:r w:rsidR="000565FC">
              <w:rPr>
                <w:noProof/>
                <w:webHidden/>
              </w:rPr>
              <w:fldChar w:fldCharType="begin"/>
            </w:r>
            <w:r w:rsidR="000565FC">
              <w:rPr>
                <w:noProof/>
                <w:webHidden/>
              </w:rPr>
              <w:instrText xml:space="preserve"> PAGEREF _Toc82086044 \h </w:instrText>
            </w:r>
            <w:r w:rsidR="000565FC">
              <w:rPr>
                <w:noProof/>
                <w:webHidden/>
              </w:rPr>
            </w:r>
            <w:r w:rsidR="000565FC">
              <w:rPr>
                <w:noProof/>
                <w:webHidden/>
              </w:rPr>
              <w:fldChar w:fldCharType="separate"/>
            </w:r>
            <w:r w:rsidR="00E73155">
              <w:rPr>
                <w:noProof/>
                <w:webHidden/>
              </w:rPr>
              <w:t>9</w:t>
            </w:r>
            <w:r w:rsidR="000565FC">
              <w:rPr>
                <w:noProof/>
                <w:webHidden/>
              </w:rPr>
              <w:fldChar w:fldCharType="end"/>
            </w:r>
          </w:hyperlink>
        </w:p>
        <w:p w14:paraId="082494AE" w14:textId="0F33CE09" w:rsidR="000565FC" w:rsidRDefault="00B45C24" w:rsidP="00951E42">
          <w:pPr>
            <w:pStyle w:val="Spistreci2"/>
            <w:tabs>
              <w:tab w:val="clear" w:pos="426"/>
              <w:tab w:val="left" w:pos="993"/>
            </w:tabs>
            <w:ind w:firstLine="0"/>
            <w:rPr>
              <w:rFonts w:eastAsiaTheme="minorEastAsia"/>
              <w:noProof/>
              <w:lang w:eastAsia="pl-PL"/>
            </w:rPr>
          </w:pPr>
          <w:hyperlink w:anchor="_Toc82086045" w:history="1">
            <w:r w:rsidR="000565FC" w:rsidRPr="00056044">
              <w:rPr>
                <w:rStyle w:val="Hipercze"/>
                <w:noProof/>
              </w:rPr>
              <w:t>Podkarpacki Komitet Rozwoju Ekonomii Społecznej</w:t>
            </w:r>
            <w:r w:rsidR="000565FC">
              <w:rPr>
                <w:noProof/>
                <w:webHidden/>
              </w:rPr>
              <w:tab/>
            </w:r>
            <w:r w:rsidR="000565FC">
              <w:rPr>
                <w:noProof/>
                <w:webHidden/>
              </w:rPr>
              <w:fldChar w:fldCharType="begin"/>
            </w:r>
            <w:r w:rsidR="000565FC">
              <w:rPr>
                <w:noProof/>
                <w:webHidden/>
              </w:rPr>
              <w:instrText xml:space="preserve"> PAGEREF _Toc82086045 \h </w:instrText>
            </w:r>
            <w:r w:rsidR="000565FC">
              <w:rPr>
                <w:noProof/>
                <w:webHidden/>
              </w:rPr>
            </w:r>
            <w:r w:rsidR="000565FC">
              <w:rPr>
                <w:noProof/>
                <w:webHidden/>
              </w:rPr>
              <w:fldChar w:fldCharType="separate"/>
            </w:r>
            <w:r w:rsidR="00E73155">
              <w:rPr>
                <w:noProof/>
                <w:webHidden/>
              </w:rPr>
              <w:t>10</w:t>
            </w:r>
            <w:r w:rsidR="000565FC">
              <w:rPr>
                <w:noProof/>
                <w:webHidden/>
              </w:rPr>
              <w:fldChar w:fldCharType="end"/>
            </w:r>
          </w:hyperlink>
        </w:p>
        <w:p w14:paraId="7E6879D3" w14:textId="41BF9902" w:rsidR="000565FC" w:rsidRDefault="00B45C24" w:rsidP="00951E42">
          <w:pPr>
            <w:pStyle w:val="Spistreci2"/>
            <w:tabs>
              <w:tab w:val="clear" w:pos="426"/>
              <w:tab w:val="left" w:pos="993"/>
            </w:tabs>
            <w:ind w:firstLine="0"/>
            <w:rPr>
              <w:rFonts w:eastAsiaTheme="minorEastAsia"/>
              <w:noProof/>
              <w:lang w:eastAsia="pl-PL"/>
            </w:rPr>
          </w:pPr>
          <w:hyperlink w:anchor="_Toc82086046" w:history="1">
            <w:r w:rsidR="000565FC" w:rsidRPr="00056044">
              <w:rPr>
                <w:rStyle w:val="Hipercze"/>
                <w:noProof/>
              </w:rPr>
              <w:t>Instytucja Zarządzająca Regionalnym Programem Operacyjnym Województwa Podkarpackiego – Urząd Marszałkowski Województwa Podkarpackiego w Rzeszowie</w:t>
            </w:r>
            <w:r w:rsidR="000565FC">
              <w:rPr>
                <w:noProof/>
                <w:webHidden/>
              </w:rPr>
              <w:tab/>
            </w:r>
            <w:r w:rsidR="000565FC">
              <w:rPr>
                <w:noProof/>
                <w:webHidden/>
              </w:rPr>
              <w:fldChar w:fldCharType="begin"/>
            </w:r>
            <w:r w:rsidR="000565FC">
              <w:rPr>
                <w:noProof/>
                <w:webHidden/>
              </w:rPr>
              <w:instrText xml:space="preserve"> PAGEREF _Toc82086046 \h </w:instrText>
            </w:r>
            <w:r w:rsidR="000565FC">
              <w:rPr>
                <w:noProof/>
                <w:webHidden/>
              </w:rPr>
            </w:r>
            <w:r w:rsidR="000565FC">
              <w:rPr>
                <w:noProof/>
                <w:webHidden/>
              </w:rPr>
              <w:fldChar w:fldCharType="separate"/>
            </w:r>
            <w:r w:rsidR="00E73155">
              <w:rPr>
                <w:noProof/>
                <w:webHidden/>
              </w:rPr>
              <w:t>10</w:t>
            </w:r>
            <w:r w:rsidR="000565FC">
              <w:rPr>
                <w:noProof/>
                <w:webHidden/>
              </w:rPr>
              <w:fldChar w:fldCharType="end"/>
            </w:r>
          </w:hyperlink>
        </w:p>
        <w:p w14:paraId="091690B6" w14:textId="49658FB1" w:rsidR="000565FC" w:rsidRDefault="00B45C24" w:rsidP="00951E42">
          <w:pPr>
            <w:pStyle w:val="Spistreci2"/>
            <w:tabs>
              <w:tab w:val="clear" w:pos="426"/>
              <w:tab w:val="left" w:pos="993"/>
            </w:tabs>
            <w:ind w:firstLine="0"/>
            <w:rPr>
              <w:rFonts w:eastAsiaTheme="minorEastAsia"/>
              <w:noProof/>
              <w:lang w:eastAsia="pl-PL"/>
            </w:rPr>
          </w:pPr>
          <w:hyperlink w:anchor="_Toc82086047" w:history="1">
            <w:r w:rsidR="000565FC" w:rsidRPr="00056044">
              <w:rPr>
                <w:rStyle w:val="Hipercze"/>
                <w:noProof/>
              </w:rPr>
              <w:t xml:space="preserve">Instytucja Pośrednicząca Regionalnym Programem Operacyjnym </w:t>
            </w:r>
            <w:r w:rsidR="00951E42">
              <w:rPr>
                <w:rStyle w:val="Hipercze"/>
                <w:noProof/>
              </w:rPr>
              <w:br/>
            </w:r>
            <w:r w:rsidR="000565FC" w:rsidRPr="00056044">
              <w:rPr>
                <w:rStyle w:val="Hipercze"/>
                <w:noProof/>
              </w:rPr>
              <w:t>Województwa Podkarpackiego</w:t>
            </w:r>
            <w:r w:rsidR="000565FC">
              <w:rPr>
                <w:rStyle w:val="Hipercze"/>
                <w:noProof/>
              </w:rPr>
              <w:t> </w:t>
            </w:r>
            <w:r w:rsidR="000565FC" w:rsidRPr="00056044">
              <w:rPr>
                <w:rStyle w:val="Hipercze"/>
                <w:noProof/>
              </w:rPr>
              <w:t xml:space="preserve">– Wojewódzki Urząd </w:t>
            </w:r>
            <w:bookmarkStart w:id="0" w:name="_GoBack"/>
            <w:bookmarkEnd w:id="0"/>
            <w:r w:rsidR="000565FC" w:rsidRPr="00056044">
              <w:rPr>
                <w:rStyle w:val="Hipercze"/>
                <w:noProof/>
              </w:rPr>
              <w:t>Pracy w Rzeszowie</w:t>
            </w:r>
            <w:r w:rsidR="000565FC">
              <w:rPr>
                <w:noProof/>
                <w:webHidden/>
              </w:rPr>
              <w:tab/>
            </w:r>
            <w:r w:rsidR="000565FC">
              <w:rPr>
                <w:noProof/>
                <w:webHidden/>
              </w:rPr>
              <w:fldChar w:fldCharType="begin"/>
            </w:r>
            <w:r w:rsidR="000565FC">
              <w:rPr>
                <w:noProof/>
                <w:webHidden/>
              </w:rPr>
              <w:instrText xml:space="preserve"> PAGEREF _Toc82086047 \h </w:instrText>
            </w:r>
            <w:r w:rsidR="000565FC">
              <w:rPr>
                <w:noProof/>
                <w:webHidden/>
              </w:rPr>
            </w:r>
            <w:r w:rsidR="000565FC">
              <w:rPr>
                <w:noProof/>
                <w:webHidden/>
              </w:rPr>
              <w:fldChar w:fldCharType="separate"/>
            </w:r>
            <w:r w:rsidR="00E73155">
              <w:rPr>
                <w:noProof/>
                <w:webHidden/>
              </w:rPr>
              <w:t>11</w:t>
            </w:r>
            <w:r w:rsidR="000565FC">
              <w:rPr>
                <w:noProof/>
                <w:webHidden/>
              </w:rPr>
              <w:fldChar w:fldCharType="end"/>
            </w:r>
          </w:hyperlink>
        </w:p>
        <w:p w14:paraId="41BA4FBD" w14:textId="28B71ED1" w:rsidR="000565FC" w:rsidRDefault="00B45C24" w:rsidP="00951E42">
          <w:pPr>
            <w:pStyle w:val="Spistreci2"/>
            <w:tabs>
              <w:tab w:val="clear" w:pos="426"/>
              <w:tab w:val="left" w:pos="993"/>
            </w:tabs>
            <w:ind w:firstLine="0"/>
            <w:rPr>
              <w:rFonts w:eastAsiaTheme="minorEastAsia"/>
              <w:noProof/>
              <w:lang w:eastAsia="pl-PL"/>
            </w:rPr>
          </w:pPr>
          <w:hyperlink w:anchor="_Toc82086048" w:history="1">
            <w:r w:rsidR="000565FC" w:rsidRPr="00056044">
              <w:rPr>
                <w:rStyle w:val="Hipercze"/>
                <w:noProof/>
              </w:rPr>
              <w:t>Jednostki samorządu terytorialnego</w:t>
            </w:r>
            <w:r w:rsidR="000565FC">
              <w:rPr>
                <w:noProof/>
                <w:webHidden/>
              </w:rPr>
              <w:tab/>
            </w:r>
            <w:r w:rsidR="000565FC">
              <w:rPr>
                <w:noProof/>
                <w:webHidden/>
              </w:rPr>
              <w:fldChar w:fldCharType="begin"/>
            </w:r>
            <w:r w:rsidR="000565FC">
              <w:rPr>
                <w:noProof/>
                <w:webHidden/>
              </w:rPr>
              <w:instrText xml:space="preserve"> PAGEREF _Toc82086048 \h </w:instrText>
            </w:r>
            <w:r w:rsidR="000565FC">
              <w:rPr>
                <w:noProof/>
                <w:webHidden/>
              </w:rPr>
            </w:r>
            <w:r w:rsidR="000565FC">
              <w:rPr>
                <w:noProof/>
                <w:webHidden/>
              </w:rPr>
              <w:fldChar w:fldCharType="separate"/>
            </w:r>
            <w:r w:rsidR="00E73155">
              <w:rPr>
                <w:noProof/>
                <w:webHidden/>
              </w:rPr>
              <w:t>13</w:t>
            </w:r>
            <w:r w:rsidR="000565FC">
              <w:rPr>
                <w:noProof/>
                <w:webHidden/>
              </w:rPr>
              <w:fldChar w:fldCharType="end"/>
            </w:r>
          </w:hyperlink>
        </w:p>
        <w:p w14:paraId="2391D34A" w14:textId="54C0E010" w:rsidR="000565FC" w:rsidRDefault="00B45C24" w:rsidP="00951E42">
          <w:pPr>
            <w:pStyle w:val="Spistreci2"/>
            <w:tabs>
              <w:tab w:val="clear" w:pos="426"/>
              <w:tab w:val="left" w:pos="993"/>
            </w:tabs>
            <w:ind w:firstLine="0"/>
            <w:jc w:val="both"/>
            <w:rPr>
              <w:rFonts w:eastAsiaTheme="minorEastAsia"/>
              <w:noProof/>
              <w:lang w:eastAsia="pl-PL"/>
            </w:rPr>
          </w:pPr>
          <w:hyperlink w:anchor="_Toc82086049" w:history="1">
            <w:r w:rsidR="000565FC" w:rsidRPr="00056044">
              <w:rPr>
                <w:rStyle w:val="Hipercze"/>
                <w:noProof/>
              </w:rPr>
              <w:t>Instytucje pomocy i integracji społecznej</w:t>
            </w:r>
            <w:r w:rsidR="000565FC">
              <w:rPr>
                <w:noProof/>
                <w:webHidden/>
              </w:rPr>
              <w:tab/>
            </w:r>
            <w:r w:rsidR="000565FC">
              <w:rPr>
                <w:noProof/>
                <w:webHidden/>
              </w:rPr>
              <w:fldChar w:fldCharType="begin"/>
            </w:r>
            <w:r w:rsidR="000565FC">
              <w:rPr>
                <w:noProof/>
                <w:webHidden/>
              </w:rPr>
              <w:instrText xml:space="preserve"> PAGEREF _Toc82086049 \h </w:instrText>
            </w:r>
            <w:r w:rsidR="000565FC">
              <w:rPr>
                <w:noProof/>
                <w:webHidden/>
              </w:rPr>
            </w:r>
            <w:r w:rsidR="000565FC">
              <w:rPr>
                <w:noProof/>
                <w:webHidden/>
              </w:rPr>
              <w:fldChar w:fldCharType="separate"/>
            </w:r>
            <w:r w:rsidR="00E73155">
              <w:rPr>
                <w:noProof/>
                <w:webHidden/>
              </w:rPr>
              <w:t>13</w:t>
            </w:r>
            <w:r w:rsidR="000565FC">
              <w:rPr>
                <w:noProof/>
                <w:webHidden/>
              </w:rPr>
              <w:fldChar w:fldCharType="end"/>
            </w:r>
          </w:hyperlink>
        </w:p>
        <w:p w14:paraId="2C637841" w14:textId="6C3F9284" w:rsidR="000565FC" w:rsidRDefault="00B45C24" w:rsidP="00951E42">
          <w:pPr>
            <w:pStyle w:val="Spistreci2"/>
            <w:tabs>
              <w:tab w:val="clear" w:pos="426"/>
              <w:tab w:val="left" w:pos="993"/>
            </w:tabs>
            <w:ind w:firstLine="0"/>
            <w:rPr>
              <w:rFonts w:eastAsiaTheme="minorEastAsia"/>
              <w:noProof/>
              <w:lang w:eastAsia="pl-PL"/>
            </w:rPr>
          </w:pPr>
          <w:hyperlink w:anchor="_Toc82086050" w:history="1">
            <w:r w:rsidR="000565FC" w:rsidRPr="00056044">
              <w:rPr>
                <w:rStyle w:val="Hipercze"/>
                <w:noProof/>
              </w:rPr>
              <w:t>Instytucje rynku pracy</w:t>
            </w:r>
            <w:r w:rsidR="000565FC">
              <w:rPr>
                <w:noProof/>
                <w:webHidden/>
              </w:rPr>
              <w:tab/>
            </w:r>
            <w:r w:rsidR="000565FC">
              <w:rPr>
                <w:noProof/>
                <w:webHidden/>
              </w:rPr>
              <w:fldChar w:fldCharType="begin"/>
            </w:r>
            <w:r w:rsidR="000565FC">
              <w:rPr>
                <w:noProof/>
                <w:webHidden/>
              </w:rPr>
              <w:instrText xml:space="preserve"> PAGEREF _Toc82086050 \h </w:instrText>
            </w:r>
            <w:r w:rsidR="000565FC">
              <w:rPr>
                <w:noProof/>
                <w:webHidden/>
              </w:rPr>
            </w:r>
            <w:r w:rsidR="000565FC">
              <w:rPr>
                <w:noProof/>
                <w:webHidden/>
              </w:rPr>
              <w:fldChar w:fldCharType="separate"/>
            </w:r>
            <w:r w:rsidR="00E73155">
              <w:rPr>
                <w:noProof/>
                <w:webHidden/>
              </w:rPr>
              <w:t>13</w:t>
            </w:r>
            <w:r w:rsidR="000565FC">
              <w:rPr>
                <w:noProof/>
                <w:webHidden/>
              </w:rPr>
              <w:fldChar w:fldCharType="end"/>
            </w:r>
          </w:hyperlink>
        </w:p>
        <w:p w14:paraId="7F091C31" w14:textId="09A62BAF" w:rsidR="000565FC" w:rsidRDefault="00B45C24">
          <w:pPr>
            <w:pStyle w:val="Spistreci1"/>
            <w:rPr>
              <w:rFonts w:eastAsiaTheme="minorEastAsia"/>
              <w:noProof/>
              <w:lang w:eastAsia="pl-PL"/>
            </w:rPr>
          </w:pPr>
          <w:hyperlink w:anchor="_Toc82086051" w:history="1">
            <w:r w:rsidR="000565FC" w:rsidRPr="00056044">
              <w:rPr>
                <w:rStyle w:val="Hipercze"/>
                <w:noProof/>
              </w:rPr>
              <w:t>2.</w:t>
            </w:r>
            <w:r w:rsidR="000565FC">
              <w:rPr>
                <w:rFonts w:eastAsiaTheme="minorEastAsia"/>
                <w:noProof/>
                <w:lang w:eastAsia="pl-PL"/>
              </w:rPr>
              <w:tab/>
            </w:r>
            <w:r w:rsidR="000565FC" w:rsidRPr="00056044">
              <w:rPr>
                <w:rStyle w:val="Hipercze"/>
                <w:noProof/>
              </w:rPr>
              <w:t>Podkarpacka ekonomia społeczna i solidarna – diagnoza sektora</w:t>
            </w:r>
            <w:r w:rsidR="000565FC">
              <w:rPr>
                <w:noProof/>
                <w:webHidden/>
              </w:rPr>
              <w:tab/>
            </w:r>
            <w:r w:rsidR="000565FC">
              <w:rPr>
                <w:noProof/>
                <w:webHidden/>
              </w:rPr>
              <w:fldChar w:fldCharType="begin"/>
            </w:r>
            <w:r w:rsidR="000565FC">
              <w:rPr>
                <w:noProof/>
                <w:webHidden/>
              </w:rPr>
              <w:instrText xml:space="preserve"> PAGEREF _Toc82086051 \h </w:instrText>
            </w:r>
            <w:r w:rsidR="000565FC">
              <w:rPr>
                <w:noProof/>
                <w:webHidden/>
              </w:rPr>
            </w:r>
            <w:r w:rsidR="000565FC">
              <w:rPr>
                <w:noProof/>
                <w:webHidden/>
              </w:rPr>
              <w:fldChar w:fldCharType="separate"/>
            </w:r>
            <w:r w:rsidR="00E73155">
              <w:rPr>
                <w:noProof/>
                <w:webHidden/>
              </w:rPr>
              <w:t>14</w:t>
            </w:r>
            <w:r w:rsidR="000565FC">
              <w:rPr>
                <w:noProof/>
                <w:webHidden/>
              </w:rPr>
              <w:fldChar w:fldCharType="end"/>
            </w:r>
          </w:hyperlink>
        </w:p>
        <w:p w14:paraId="1B8B880D" w14:textId="64C112B6" w:rsidR="000565FC" w:rsidRDefault="00B45C24" w:rsidP="000565FC">
          <w:pPr>
            <w:pStyle w:val="Spistreci2"/>
            <w:rPr>
              <w:rFonts w:eastAsiaTheme="minorEastAsia"/>
              <w:noProof/>
              <w:lang w:eastAsia="pl-PL"/>
            </w:rPr>
          </w:pPr>
          <w:hyperlink w:anchor="_Toc82086052" w:history="1">
            <w:r w:rsidR="000565FC" w:rsidRPr="00056044">
              <w:rPr>
                <w:rStyle w:val="Hipercze"/>
                <w:noProof/>
              </w:rPr>
              <w:t>2.1.</w:t>
            </w:r>
            <w:r w:rsidR="000565FC">
              <w:rPr>
                <w:rFonts w:eastAsiaTheme="minorEastAsia"/>
                <w:noProof/>
                <w:lang w:eastAsia="pl-PL"/>
              </w:rPr>
              <w:tab/>
            </w:r>
            <w:r w:rsidR="000565FC" w:rsidRPr="00056044">
              <w:rPr>
                <w:rStyle w:val="Hipercze"/>
                <w:noProof/>
              </w:rPr>
              <w:t>Sytuacja społeczno-gospodarczej województwa podkarpackiego</w:t>
            </w:r>
            <w:r w:rsidR="000565FC">
              <w:rPr>
                <w:noProof/>
                <w:webHidden/>
              </w:rPr>
              <w:tab/>
            </w:r>
            <w:r w:rsidR="000565FC">
              <w:rPr>
                <w:noProof/>
                <w:webHidden/>
              </w:rPr>
              <w:fldChar w:fldCharType="begin"/>
            </w:r>
            <w:r w:rsidR="000565FC">
              <w:rPr>
                <w:noProof/>
                <w:webHidden/>
              </w:rPr>
              <w:instrText xml:space="preserve"> PAGEREF _Toc82086052 \h </w:instrText>
            </w:r>
            <w:r w:rsidR="000565FC">
              <w:rPr>
                <w:noProof/>
                <w:webHidden/>
              </w:rPr>
            </w:r>
            <w:r w:rsidR="000565FC">
              <w:rPr>
                <w:noProof/>
                <w:webHidden/>
              </w:rPr>
              <w:fldChar w:fldCharType="separate"/>
            </w:r>
            <w:r w:rsidR="00E73155">
              <w:rPr>
                <w:noProof/>
                <w:webHidden/>
              </w:rPr>
              <w:t>14</w:t>
            </w:r>
            <w:r w:rsidR="000565FC">
              <w:rPr>
                <w:noProof/>
                <w:webHidden/>
              </w:rPr>
              <w:fldChar w:fldCharType="end"/>
            </w:r>
          </w:hyperlink>
        </w:p>
        <w:p w14:paraId="52EF2520" w14:textId="6A27CB55" w:rsidR="000565FC" w:rsidRDefault="00B45C24" w:rsidP="000565FC">
          <w:pPr>
            <w:pStyle w:val="Spistreci2"/>
            <w:rPr>
              <w:rFonts w:eastAsiaTheme="minorEastAsia"/>
              <w:noProof/>
              <w:lang w:eastAsia="pl-PL"/>
            </w:rPr>
          </w:pPr>
          <w:hyperlink w:anchor="_Toc82086053" w:history="1">
            <w:r w:rsidR="000565FC" w:rsidRPr="00056044">
              <w:rPr>
                <w:rStyle w:val="Hipercze"/>
                <w:noProof/>
              </w:rPr>
              <w:t>2.2.</w:t>
            </w:r>
            <w:r w:rsidR="000565FC">
              <w:rPr>
                <w:rFonts w:eastAsiaTheme="minorEastAsia"/>
                <w:noProof/>
                <w:lang w:eastAsia="pl-PL"/>
              </w:rPr>
              <w:tab/>
            </w:r>
            <w:r w:rsidR="000565FC" w:rsidRPr="00056044">
              <w:rPr>
                <w:rStyle w:val="Hipercze"/>
                <w:noProof/>
              </w:rPr>
              <w:t>Sektor ekonomii społecznej</w:t>
            </w:r>
            <w:r w:rsidR="000565FC">
              <w:rPr>
                <w:noProof/>
                <w:webHidden/>
              </w:rPr>
              <w:tab/>
            </w:r>
            <w:r w:rsidR="000565FC">
              <w:rPr>
                <w:noProof/>
                <w:webHidden/>
              </w:rPr>
              <w:fldChar w:fldCharType="begin"/>
            </w:r>
            <w:r w:rsidR="000565FC">
              <w:rPr>
                <w:noProof/>
                <w:webHidden/>
              </w:rPr>
              <w:instrText xml:space="preserve"> PAGEREF _Toc82086053 \h </w:instrText>
            </w:r>
            <w:r w:rsidR="000565FC">
              <w:rPr>
                <w:noProof/>
                <w:webHidden/>
              </w:rPr>
            </w:r>
            <w:r w:rsidR="000565FC">
              <w:rPr>
                <w:noProof/>
                <w:webHidden/>
              </w:rPr>
              <w:fldChar w:fldCharType="separate"/>
            </w:r>
            <w:r w:rsidR="00E73155">
              <w:rPr>
                <w:noProof/>
                <w:webHidden/>
              </w:rPr>
              <w:t>15</w:t>
            </w:r>
            <w:r w:rsidR="000565FC">
              <w:rPr>
                <w:noProof/>
                <w:webHidden/>
              </w:rPr>
              <w:fldChar w:fldCharType="end"/>
            </w:r>
          </w:hyperlink>
        </w:p>
        <w:p w14:paraId="3B7024A0" w14:textId="62E911B2" w:rsidR="000565FC" w:rsidRDefault="00B45C24" w:rsidP="00951E42">
          <w:pPr>
            <w:pStyle w:val="Spistreci2"/>
            <w:ind w:firstLine="0"/>
            <w:rPr>
              <w:rFonts w:eastAsiaTheme="minorEastAsia"/>
              <w:noProof/>
              <w:lang w:eastAsia="pl-PL"/>
            </w:rPr>
          </w:pPr>
          <w:hyperlink w:anchor="_Toc82086054" w:history="1">
            <w:r w:rsidR="000565FC" w:rsidRPr="00056044">
              <w:rPr>
                <w:rStyle w:val="Hipercze"/>
                <w:noProof/>
              </w:rPr>
              <w:t>Organizacje non-profit jako podmioty ekonomii społecznej</w:t>
            </w:r>
            <w:r w:rsidR="000565FC">
              <w:rPr>
                <w:noProof/>
                <w:webHidden/>
              </w:rPr>
              <w:tab/>
            </w:r>
            <w:r w:rsidR="000565FC">
              <w:rPr>
                <w:noProof/>
                <w:webHidden/>
              </w:rPr>
              <w:fldChar w:fldCharType="begin"/>
            </w:r>
            <w:r w:rsidR="000565FC">
              <w:rPr>
                <w:noProof/>
                <w:webHidden/>
              </w:rPr>
              <w:instrText xml:space="preserve"> PAGEREF _Toc82086054 \h </w:instrText>
            </w:r>
            <w:r w:rsidR="000565FC">
              <w:rPr>
                <w:noProof/>
                <w:webHidden/>
              </w:rPr>
            </w:r>
            <w:r w:rsidR="000565FC">
              <w:rPr>
                <w:noProof/>
                <w:webHidden/>
              </w:rPr>
              <w:fldChar w:fldCharType="separate"/>
            </w:r>
            <w:r w:rsidR="00E73155">
              <w:rPr>
                <w:noProof/>
                <w:webHidden/>
              </w:rPr>
              <w:t>15</w:t>
            </w:r>
            <w:r w:rsidR="000565FC">
              <w:rPr>
                <w:noProof/>
                <w:webHidden/>
              </w:rPr>
              <w:fldChar w:fldCharType="end"/>
            </w:r>
          </w:hyperlink>
        </w:p>
        <w:p w14:paraId="5839EC75" w14:textId="188D53BB" w:rsidR="000565FC" w:rsidRDefault="00B45C24" w:rsidP="00951E42">
          <w:pPr>
            <w:pStyle w:val="Spistreci2"/>
            <w:ind w:firstLine="0"/>
            <w:rPr>
              <w:rFonts w:eastAsiaTheme="minorEastAsia"/>
              <w:noProof/>
              <w:lang w:eastAsia="pl-PL"/>
            </w:rPr>
          </w:pPr>
          <w:hyperlink w:anchor="_Toc82086055" w:history="1">
            <w:r w:rsidR="000565FC" w:rsidRPr="00056044">
              <w:rPr>
                <w:rStyle w:val="Hipercze"/>
                <w:noProof/>
              </w:rPr>
              <w:t>Podmioty reintegracyjne</w:t>
            </w:r>
            <w:r w:rsidR="000565FC">
              <w:rPr>
                <w:noProof/>
                <w:webHidden/>
              </w:rPr>
              <w:tab/>
            </w:r>
            <w:r w:rsidR="000565FC">
              <w:rPr>
                <w:noProof/>
                <w:webHidden/>
              </w:rPr>
              <w:fldChar w:fldCharType="begin"/>
            </w:r>
            <w:r w:rsidR="000565FC">
              <w:rPr>
                <w:noProof/>
                <w:webHidden/>
              </w:rPr>
              <w:instrText xml:space="preserve"> PAGEREF _Toc82086055 \h </w:instrText>
            </w:r>
            <w:r w:rsidR="000565FC">
              <w:rPr>
                <w:noProof/>
                <w:webHidden/>
              </w:rPr>
            </w:r>
            <w:r w:rsidR="000565FC">
              <w:rPr>
                <w:noProof/>
                <w:webHidden/>
              </w:rPr>
              <w:fldChar w:fldCharType="separate"/>
            </w:r>
            <w:r w:rsidR="00E73155">
              <w:rPr>
                <w:noProof/>
                <w:webHidden/>
              </w:rPr>
              <w:t>16</w:t>
            </w:r>
            <w:r w:rsidR="000565FC">
              <w:rPr>
                <w:noProof/>
                <w:webHidden/>
              </w:rPr>
              <w:fldChar w:fldCharType="end"/>
            </w:r>
          </w:hyperlink>
        </w:p>
        <w:p w14:paraId="413138A5" w14:textId="64B55F14" w:rsidR="000565FC" w:rsidRDefault="00B45C24" w:rsidP="00951E42">
          <w:pPr>
            <w:pStyle w:val="Spistreci2"/>
            <w:ind w:firstLine="0"/>
            <w:rPr>
              <w:rFonts w:eastAsiaTheme="minorEastAsia"/>
              <w:noProof/>
              <w:lang w:eastAsia="pl-PL"/>
            </w:rPr>
          </w:pPr>
          <w:hyperlink w:anchor="_Toc82086056" w:history="1">
            <w:r w:rsidR="000565FC" w:rsidRPr="00056044">
              <w:rPr>
                <w:rStyle w:val="Hipercze"/>
                <w:noProof/>
              </w:rPr>
              <w:t>Przedsiębiorstwa społeczne</w:t>
            </w:r>
            <w:r w:rsidR="000565FC">
              <w:rPr>
                <w:noProof/>
                <w:webHidden/>
              </w:rPr>
              <w:tab/>
            </w:r>
            <w:r w:rsidR="000565FC">
              <w:rPr>
                <w:noProof/>
                <w:webHidden/>
              </w:rPr>
              <w:fldChar w:fldCharType="begin"/>
            </w:r>
            <w:r w:rsidR="000565FC">
              <w:rPr>
                <w:noProof/>
                <w:webHidden/>
              </w:rPr>
              <w:instrText xml:space="preserve"> PAGEREF _Toc82086056 \h </w:instrText>
            </w:r>
            <w:r w:rsidR="000565FC">
              <w:rPr>
                <w:noProof/>
                <w:webHidden/>
              </w:rPr>
            </w:r>
            <w:r w:rsidR="000565FC">
              <w:rPr>
                <w:noProof/>
                <w:webHidden/>
              </w:rPr>
              <w:fldChar w:fldCharType="separate"/>
            </w:r>
            <w:r w:rsidR="00E73155">
              <w:rPr>
                <w:noProof/>
                <w:webHidden/>
              </w:rPr>
              <w:t>20</w:t>
            </w:r>
            <w:r w:rsidR="000565FC">
              <w:rPr>
                <w:noProof/>
                <w:webHidden/>
              </w:rPr>
              <w:fldChar w:fldCharType="end"/>
            </w:r>
          </w:hyperlink>
        </w:p>
        <w:p w14:paraId="1856DA40" w14:textId="1541EC06" w:rsidR="000565FC" w:rsidRDefault="00B45C24" w:rsidP="000565FC">
          <w:pPr>
            <w:pStyle w:val="Spistreci2"/>
            <w:rPr>
              <w:rFonts w:eastAsiaTheme="minorEastAsia"/>
              <w:noProof/>
              <w:lang w:eastAsia="pl-PL"/>
            </w:rPr>
          </w:pPr>
          <w:hyperlink w:anchor="_Toc82086057" w:history="1">
            <w:r w:rsidR="000565FC" w:rsidRPr="00056044">
              <w:rPr>
                <w:rStyle w:val="Hipercze"/>
                <w:noProof/>
              </w:rPr>
              <w:t>2.3.</w:t>
            </w:r>
            <w:r w:rsidR="000565FC">
              <w:rPr>
                <w:rFonts w:eastAsiaTheme="minorEastAsia"/>
                <w:noProof/>
                <w:lang w:eastAsia="pl-PL"/>
              </w:rPr>
              <w:tab/>
            </w:r>
            <w:r w:rsidR="000565FC" w:rsidRPr="00056044">
              <w:rPr>
                <w:rStyle w:val="Hipercze"/>
                <w:noProof/>
              </w:rPr>
              <w:t>Współpraca JST z PES</w:t>
            </w:r>
            <w:r w:rsidR="000565FC">
              <w:rPr>
                <w:noProof/>
                <w:webHidden/>
              </w:rPr>
              <w:tab/>
            </w:r>
            <w:r w:rsidR="000565FC">
              <w:rPr>
                <w:noProof/>
                <w:webHidden/>
              </w:rPr>
              <w:fldChar w:fldCharType="begin"/>
            </w:r>
            <w:r w:rsidR="000565FC">
              <w:rPr>
                <w:noProof/>
                <w:webHidden/>
              </w:rPr>
              <w:instrText xml:space="preserve"> PAGEREF _Toc82086057 \h </w:instrText>
            </w:r>
            <w:r w:rsidR="000565FC">
              <w:rPr>
                <w:noProof/>
                <w:webHidden/>
              </w:rPr>
            </w:r>
            <w:r w:rsidR="000565FC">
              <w:rPr>
                <w:noProof/>
                <w:webHidden/>
              </w:rPr>
              <w:fldChar w:fldCharType="separate"/>
            </w:r>
            <w:r w:rsidR="00E73155">
              <w:rPr>
                <w:noProof/>
                <w:webHidden/>
              </w:rPr>
              <w:t>22</w:t>
            </w:r>
            <w:r w:rsidR="000565FC">
              <w:rPr>
                <w:noProof/>
                <w:webHidden/>
              </w:rPr>
              <w:fldChar w:fldCharType="end"/>
            </w:r>
          </w:hyperlink>
        </w:p>
        <w:p w14:paraId="56FF8797" w14:textId="04F9BFB4" w:rsidR="000565FC" w:rsidRDefault="00B45C24" w:rsidP="000565FC">
          <w:pPr>
            <w:pStyle w:val="Spistreci2"/>
            <w:rPr>
              <w:rFonts w:eastAsiaTheme="minorEastAsia"/>
              <w:noProof/>
              <w:lang w:eastAsia="pl-PL"/>
            </w:rPr>
          </w:pPr>
          <w:hyperlink w:anchor="_Toc82086058" w:history="1">
            <w:r w:rsidR="000565FC" w:rsidRPr="00056044">
              <w:rPr>
                <w:rStyle w:val="Hipercze"/>
                <w:noProof/>
              </w:rPr>
              <w:t>2.4.</w:t>
            </w:r>
            <w:r w:rsidR="000565FC">
              <w:rPr>
                <w:rFonts w:eastAsiaTheme="minorEastAsia"/>
                <w:noProof/>
                <w:lang w:eastAsia="pl-PL"/>
              </w:rPr>
              <w:tab/>
            </w:r>
            <w:r w:rsidR="000565FC" w:rsidRPr="00056044">
              <w:rPr>
                <w:rStyle w:val="Hipercze"/>
                <w:noProof/>
              </w:rPr>
              <w:t>Otoczenie ekonomii społecznej</w:t>
            </w:r>
            <w:r w:rsidR="000565FC">
              <w:rPr>
                <w:noProof/>
                <w:webHidden/>
              </w:rPr>
              <w:tab/>
            </w:r>
            <w:r w:rsidR="000565FC">
              <w:rPr>
                <w:noProof/>
                <w:webHidden/>
              </w:rPr>
              <w:fldChar w:fldCharType="begin"/>
            </w:r>
            <w:r w:rsidR="000565FC">
              <w:rPr>
                <w:noProof/>
                <w:webHidden/>
              </w:rPr>
              <w:instrText xml:space="preserve"> PAGEREF _Toc82086058 \h </w:instrText>
            </w:r>
            <w:r w:rsidR="000565FC">
              <w:rPr>
                <w:noProof/>
                <w:webHidden/>
              </w:rPr>
            </w:r>
            <w:r w:rsidR="000565FC">
              <w:rPr>
                <w:noProof/>
                <w:webHidden/>
              </w:rPr>
              <w:fldChar w:fldCharType="separate"/>
            </w:r>
            <w:r w:rsidR="00E73155">
              <w:rPr>
                <w:noProof/>
                <w:webHidden/>
              </w:rPr>
              <w:t>24</w:t>
            </w:r>
            <w:r w:rsidR="000565FC">
              <w:rPr>
                <w:noProof/>
                <w:webHidden/>
              </w:rPr>
              <w:fldChar w:fldCharType="end"/>
            </w:r>
          </w:hyperlink>
        </w:p>
        <w:p w14:paraId="24018A7E" w14:textId="69A024E2" w:rsidR="000565FC" w:rsidRDefault="00B45C24" w:rsidP="000565FC">
          <w:pPr>
            <w:pStyle w:val="Spistreci2"/>
            <w:rPr>
              <w:rFonts w:eastAsiaTheme="minorEastAsia"/>
              <w:noProof/>
              <w:lang w:eastAsia="pl-PL"/>
            </w:rPr>
          </w:pPr>
          <w:hyperlink w:anchor="_Toc82086059" w:history="1">
            <w:r w:rsidR="000565FC" w:rsidRPr="00056044">
              <w:rPr>
                <w:rStyle w:val="Hipercze"/>
                <w:noProof/>
              </w:rPr>
              <w:t>2.5.</w:t>
            </w:r>
            <w:r w:rsidR="000565FC">
              <w:rPr>
                <w:rFonts w:eastAsiaTheme="minorEastAsia"/>
                <w:noProof/>
                <w:lang w:eastAsia="pl-PL"/>
              </w:rPr>
              <w:tab/>
            </w:r>
            <w:r w:rsidR="000565FC" w:rsidRPr="00056044">
              <w:rPr>
                <w:rStyle w:val="Hipercze"/>
                <w:noProof/>
              </w:rPr>
              <w:t>Analiza SWOT sektora ekonomii społecznej w województwie podkarpackim</w:t>
            </w:r>
            <w:r w:rsidR="000565FC">
              <w:rPr>
                <w:noProof/>
                <w:webHidden/>
              </w:rPr>
              <w:tab/>
            </w:r>
            <w:r w:rsidR="000565FC">
              <w:rPr>
                <w:noProof/>
                <w:webHidden/>
              </w:rPr>
              <w:fldChar w:fldCharType="begin"/>
            </w:r>
            <w:r w:rsidR="000565FC">
              <w:rPr>
                <w:noProof/>
                <w:webHidden/>
              </w:rPr>
              <w:instrText xml:space="preserve"> PAGEREF _Toc82086059 \h </w:instrText>
            </w:r>
            <w:r w:rsidR="000565FC">
              <w:rPr>
                <w:noProof/>
                <w:webHidden/>
              </w:rPr>
            </w:r>
            <w:r w:rsidR="000565FC">
              <w:rPr>
                <w:noProof/>
                <w:webHidden/>
              </w:rPr>
              <w:fldChar w:fldCharType="separate"/>
            </w:r>
            <w:r w:rsidR="00E73155">
              <w:rPr>
                <w:noProof/>
                <w:webHidden/>
              </w:rPr>
              <w:t>25</w:t>
            </w:r>
            <w:r w:rsidR="000565FC">
              <w:rPr>
                <w:noProof/>
                <w:webHidden/>
              </w:rPr>
              <w:fldChar w:fldCharType="end"/>
            </w:r>
          </w:hyperlink>
        </w:p>
        <w:p w14:paraId="6A2AC70F" w14:textId="7F012B85" w:rsidR="000565FC" w:rsidRDefault="00B45C24" w:rsidP="000565FC">
          <w:pPr>
            <w:pStyle w:val="Spistreci2"/>
            <w:rPr>
              <w:rFonts w:eastAsiaTheme="minorEastAsia"/>
              <w:noProof/>
              <w:lang w:eastAsia="pl-PL"/>
            </w:rPr>
          </w:pPr>
          <w:hyperlink w:anchor="_Toc82086060" w:history="1">
            <w:r w:rsidR="000565FC" w:rsidRPr="00056044">
              <w:rPr>
                <w:rStyle w:val="Hipercze"/>
                <w:noProof/>
              </w:rPr>
              <w:t>2.6.</w:t>
            </w:r>
            <w:r w:rsidR="000565FC">
              <w:rPr>
                <w:rFonts w:eastAsiaTheme="minorEastAsia"/>
                <w:noProof/>
                <w:lang w:eastAsia="pl-PL"/>
              </w:rPr>
              <w:tab/>
            </w:r>
            <w:r w:rsidR="000565FC" w:rsidRPr="00056044">
              <w:rPr>
                <w:rStyle w:val="Hipercze"/>
                <w:noProof/>
              </w:rPr>
              <w:t>Kluczowe sfery rozwojowe województwa</w:t>
            </w:r>
            <w:r w:rsidR="000565FC">
              <w:rPr>
                <w:noProof/>
                <w:webHidden/>
              </w:rPr>
              <w:tab/>
            </w:r>
            <w:r w:rsidR="000565FC">
              <w:rPr>
                <w:noProof/>
                <w:webHidden/>
              </w:rPr>
              <w:fldChar w:fldCharType="begin"/>
            </w:r>
            <w:r w:rsidR="000565FC">
              <w:rPr>
                <w:noProof/>
                <w:webHidden/>
              </w:rPr>
              <w:instrText xml:space="preserve"> PAGEREF _Toc82086060 \h </w:instrText>
            </w:r>
            <w:r w:rsidR="000565FC">
              <w:rPr>
                <w:noProof/>
                <w:webHidden/>
              </w:rPr>
            </w:r>
            <w:r w:rsidR="000565FC">
              <w:rPr>
                <w:noProof/>
                <w:webHidden/>
              </w:rPr>
              <w:fldChar w:fldCharType="separate"/>
            </w:r>
            <w:r w:rsidR="00E73155">
              <w:rPr>
                <w:noProof/>
                <w:webHidden/>
              </w:rPr>
              <w:t>28</w:t>
            </w:r>
            <w:r w:rsidR="000565FC">
              <w:rPr>
                <w:noProof/>
                <w:webHidden/>
              </w:rPr>
              <w:fldChar w:fldCharType="end"/>
            </w:r>
          </w:hyperlink>
        </w:p>
        <w:p w14:paraId="062368A3" w14:textId="3555AD4E" w:rsidR="000565FC" w:rsidRDefault="00B45C24">
          <w:pPr>
            <w:pStyle w:val="Spistreci1"/>
            <w:rPr>
              <w:rFonts w:eastAsiaTheme="minorEastAsia"/>
              <w:noProof/>
              <w:lang w:eastAsia="pl-PL"/>
            </w:rPr>
          </w:pPr>
          <w:hyperlink w:anchor="_Toc82086061" w:history="1">
            <w:r w:rsidR="000565FC" w:rsidRPr="00056044">
              <w:rPr>
                <w:rStyle w:val="Hipercze"/>
                <w:noProof/>
              </w:rPr>
              <w:t>3.</w:t>
            </w:r>
            <w:r w:rsidR="000565FC">
              <w:rPr>
                <w:rFonts w:eastAsiaTheme="minorEastAsia"/>
                <w:noProof/>
                <w:lang w:eastAsia="pl-PL"/>
              </w:rPr>
              <w:tab/>
            </w:r>
            <w:r w:rsidR="000565FC" w:rsidRPr="00056044">
              <w:rPr>
                <w:rStyle w:val="Hipercze"/>
                <w:noProof/>
              </w:rPr>
              <w:t>Cele Programu</w:t>
            </w:r>
            <w:r w:rsidR="000565FC">
              <w:rPr>
                <w:noProof/>
                <w:webHidden/>
              </w:rPr>
              <w:tab/>
            </w:r>
            <w:r w:rsidR="000565FC">
              <w:rPr>
                <w:noProof/>
                <w:webHidden/>
              </w:rPr>
              <w:fldChar w:fldCharType="begin"/>
            </w:r>
            <w:r w:rsidR="000565FC">
              <w:rPr>
                <w:noProof/>
                <w:webHidden/>
              </w:rPr>
              <w:instrText xml:space="preserve"> PAGEREF _Toc82086061 \h </w:instrText>
            </w:r>
            <w:r w:rsidR="000565FC">
              <w:rPr>
                <w:noProof/>
                <w:webHidden/>
              </w:rPr>
            </w:r>
            <w:r w:rsidR="000565FC">
              <w:rPr>
                <w:noProof/>
                <w:webHidden/>
              </w:rPr>
              <w:fldChar w:fldCharType="separate"/>
            </w:r>
            <w:r w:rsidR="00E73155">
              <w:rPr>
                <w:noProof/>
                <w:webHidden/>
              </w:rPr>
              <w:t>30</w:t>
            </w:r>
            <w:r w:rsidR="000565FC">
              <w:rPr>
                <w:noProof/>
                <w:webHidden/>
              </w:rPr>
              <w:fldChar w:fldCharType="end"/>
            </w:r>
          </w:hyperlink>
        </w:p>
        <w:p w14:paraId="1771F50E" w14:textId="4715399C" w:rsidR="000565FC" w:rsidRDefault="00B45C24" w:rsidP="000565FC">
          <w:pPr>
            <w:pStyle w:val="Spistreci2"/>
            <w:rPr>
              <w:rFonts w:eastAsiaTheme="minorEastAsia"/>
              <w:noProof/>
              <w:lang w:eastAsia="pl-PL"/>
            </w:rPr>
          </w:pPr>
          <w:hyperlink w:anchor="_Toc82086062" w:history="1">
            <w:r w:rsidR="000565FC" w:rsidRPr="00056044">
              <w:rPr>
                <w:rStyle w:val="Hipercze"/>
                <w:noProof/>
              </w:rPr>
              <w:t>3.1.</w:t>
            </w:r>
            <w:r w:rsidR="000565FC">
              <w:rPr>
                <w:rFonts w:eastAsiaTheme="minorEastAsia"/>
                <w:noProof/>
                <w:lang w:eastAsia="pl-PL"/>
              </w:rPr>
              <w:tab/>
            </w:r>
            <w:r w:rsidR="000565FC" w:rsidRPr="00056044">
              <w:rPr>
                <w:rStyle w:val="Hipercze"/>
                <w:noProof/>
              </w:rPr>
              <w:t>Struktura celów</w:t>
            </w:r>
            <w:r w:rsidR="000565FC">
              <w:rPr>
                <w:noProof/>
                <w:webHidden/>
              </w:rPr>
              <w:tab/>
            </w:r>
            <w:r w:rsidR="000565FC">
              <w:rPr>
                <w:noProof/>
                <w:webHidden/>
              </w:rPr>
              <w:fldChar w:fldCharType="begin"/>
            </w:r>
            <w:r w:rsidR="000565FC">
              <w:rPr>
                <w:noProof/>
                <w:webHidden/>
              </w:rPr>
              <w:instrText xml:space="preserve"> PAGEREF _Toc82086062 \h </w:instrText>
            </w:r>
            <w:r w:rsidR="000565FC">
              <w:rPr>
                <w:noProof/>
                <w:webHidden/>
              </w:rPr>
            </w:r>
            <w:r w:rsidR="000565FC">
              <w:rPr>
                <w:noProof/>
                <w:webHidden/>
              </w:rPr>
              <w:fldChar w:fldCharType="separate"/>
            </w:r>
            <w:r w:rsidR="00E73155">
              <w:rPr>
                <w:noProof/>
                <w:webHidden/>
              </w:rPr>
              <w:t>30</w:t>
            </w:r>
            <w:r w:rsidR="000565FC">
              <w:rPr>
                <w:noProof/>
                <w:webHidden/>
              </w:rPr>
              <w:fldChar w:fldCharType="end"/>
            </w:r>
          </w:hyperlink>
        </w:p>
        <w:p w14:paraId="09D2EAA3" w14:textId="13FC1B08" w:rsidR="000565FC" w:rsidRDefault="00B45C24" w:rsidP="000565FC">
          <w:pPr>
            <w:pStyle w:val="Spistreci2"/>
            <w:rPr>
              <w:rFonts w:eastAsiaTheme="minorEastAsia"/>
              <w:noProof/>
              <w:lang w:eastAsia="pl-PL"/>
            </w:rPr>
          </w:pPr>
          <w:hyperlink w:anchor="_Toc82086063" w:history="1">
            <w:r w:rsidR="000565FC" w:rsidRPr="00056044">
              <w:rPr>
                <w:rStyle w:val="Hipercze"/>
                <w:noProof/>
              </w:rPr>
              <w:t>3.2.</w:t>
            </w:r>
            <w:r w:rsidR="000565FC">
              <w:rPr>
                <w:rFonts w:eastAsiaTheme="minorEastAsia"/>
                <w:noProof/>
                <w:lang w:eastAsia="pl-PL"/>
              </w:rPr>
              <w:tab/>
            </w:r>
            <w:r w:rsidR="000565FC" w:rsidRPr="00056044">
              <w:rPr>
                <w:rStyle w:val="Hipercze"/>
                <w:noProof/>
              </w:rPr>
              <w:t>Cel główny oraz cele szczegółowe</w:t>
            </w:r>
            <w:r w:rsidR="000565FC">
              <w:rPr>
                <w:noProof/>
                <w:webHidden/>
              </w:rPr>
              <w:tab/>
            </w:r>
            <w:r w:rsidR="000565FC">
              <w:rPr>
                <w:noProof/>
                <w:webHidden/>
              </w:rPr>
              <w:fldChar w:fldCharType="begin"/>
            </w:r>
            <w:r w:rsidR="000565FC">
              <w:rPr>
                <w:noProof/>
                <w:webHidden/>
              </w:rPr>
              <w:instrText xml:space="preserve"> PAGEREF _Toc82086063 \h </w:instrText>
            </w:r>
            <w:r w:rsidR="000565FC">
              <w:rPr>
                <w:noProof/>
                <w:webHidden/>
              </w:rPr>
            </w:r>
            <w:r w:rsidR="000565FC">
              <w:rPr>
                <w:noProof/>
                <w:webHidden/>
              </w:rPr>
              <w:fldChar w:fldCharType="separate"/>
            </w:r>
            <w:r w:rsidR="00E73155">
              <w:rPr>
                <w:noProof/>
                <w:webHidden/>
              </w:rPr>
              <w:t>30</w:t>
            </w:r>
            <w:r w:rsidR="000565FC">
              <w:rPr>
                <w:noProof/>
                <w:webHidden/>
              </w:rPr>
              <w:fldChar w:fldCharType="end"/>
            </w:r>
          </w:hyperlink>
        </w:p>
        <w:p w14:paraId="7B802CCD" w14:textId="16782243" w:rsidR="000565FC" w:rsidRDefault="00B45C24" w:rsidP="000565FC">
          <w:pPr>
            <w:pStyle w:val="Spistreci2"/>
            <w:rPr>
              <w:rFonts w:eastAsiaTheme="minorEastAsia"/>
              <w:noProof/>
              <w:lang w:eastAsia="pl-PL"/>
            </w:rPr>
          </w:pPr>
          <w:hyperlink w:anchor="_Toc82086064" w:history="1">
            <w:r w:rsidR="000565FC" w:rsidRPr="00056044">
              <w:rPr>
                <w:rStyle w:val="Hipercze"/>
                <w:noProof/>
              </w:rPr>
              <w:t>3.3.</w:t>
            </w:r>
            <w:r w:rsidR="000565FC">
              <w:rPr>
                <w:rFonts w:eastAsiaTheme="minorEastAsia"/>
                <w:noProof/>
                <w:lang w:eastAsia="pl-PL"/>
              </w:rPr>
              <w:tab/>
            </w:r>
            <w:r w:rsidR="000565FC" w:rsidRPr="00056044">
              <w:rPr>
                <w:rStyle w:val="Hipercze"/>
                <w:noProof/>
              </w:rPr>
              <w:t>Kierunki interwencji Programu</w:t>
            </w:r>
            <w:r w:rsidR="000565FC">
              <w:rPr>
                <w:noProof/>
                <w:webHidden/>
              </w:rPr>
              <w:tab/>
            </w:r>
            <w:r w:rsidR="000565FC">
              <w:rPr>
                <w:noProof/>
                <w:webHidden/>
              </w:rPr>
              <w:fldChar w:fldCharType="begin"/>
            </w:r>
            <w:r w:rsidR="000565FC">
              <w:rPr>
                <w:noProof/>
                <w:webHidden/>
              </w:rPr>
              <w:instrText xml:space="preserve"> PAGEREF _Toc82086064 \h </w:instrText>
            </w:r>
            <w:r w:rsidR="000565FC">
              <w:rPr>
                <w:noProof/>
                <w:webHidden/>
              </w:rPr>
            </w:r>
            <w:r w:rsidR="000565FC">
              <w:rPr>
                <w:noProof/>
                <w:webHidden/>
              </w:rPr>
              <w:fldChar w:fldCharType="separate"/>
            </w:r>
            <w:r w:rsidR="00E73155">
              <w:rPr>
                <w:noProof/>
                <w:webHidden/>
              </w:rPr>
              <w:t>30</w:t>
            </w:r>
            <w:r w:rsidR="000565FC">
              <w:rPr>
                <w:noProof/>
                <w:webHidden/>
              </w:rPr>
              <w:fldChar w:fldCharType="end"/>
            </w:r>
          </w:hyperlink>
        </w:p>
        <w:p w14:paraId="7F43C083" w14:textId="4DD2F102" w:rsidR="000565FC" w:rsidRDefault="00B45C24" w:rsidP="000565FC">
          <w:pPr>
            <w:pStyle w:val="Spistreci2"/>
            <w:rPr>
              <w:rFonts w:eastAsiaTheme="minorEastAsia"/>
              <w:noProof/>
              <w:lang w:eastAsia="pl-PL"/>
            </w:rPr>
          </w:pPr>
          <w:hyperlink w:anchor="_Toc82086065" w:history="1">
            <w:r w:rsidR="000565FC" w:rsidRPr="00056044">
              <w:rPr>
                <w:rStyle w:val="Hipercze"/>
                <w:noProof/>
              </w:rPr>
              <w:t>3.3.</w:t>
            </w:r>
            <w:r w:rsidR="000565FC">
              <w:rPr>
                <w:rFonts w:eastAsiaTheme="minorEastAsia"/>
                <w:noProof/>
                <w:lang w:eastAsia="pl-PL"/>
              </w:rPr>
              <w:tab/>
            </w:r>
            <w:r w:rsidR="000565FC" w:rsidRPr="00056044">
              <w:rPr>
                <w:rStyle w:val="Hipercze"/>
                <w:noProof/>
              </w:rPr>
              <w:t>Kierunki interwencji</w:t>
            </w:r>
            <w:r w:rsidR="000565FC">
              <w:rPr>
                <w:noProof/>
                <w:webHidden/>
              </w:rPr>
              <w:tab/>
            </w:r>
            <w:r w:rsidR="000565FC">
              <w:rPr>
                <w:noProof/>
                <w:webHidden/>
              </w:rPr>
              <w:fldChar w:fldCharType="begin"/>
            </w:r>
            <w:r w:rsidR="000565FC">
              <w:rPr>
                <w:noProof/>
                <w:webHidden/>
              </w:rPr>
              <w:instrText xml:space="preserve"> PAGEREF _Toc82086065 \h </w:instrText>
            </w:r>
            <w:r w:rsidR="000565FC">
              <w:rPr>
                <w:noProof/>
                <w:webHidden/>
              </w:rPr>
            </w:r>
            <w:r w:rsidR="000565FC">
              <w:rPr>
                <w:noProof/>
                <w:webHidden/>
              </w:rPr>
              <w:fldChar w:fldCharType="separate"/>
            </w:r>
            <w:r w:rsidR="00E73155">
              <w:rPr>
                <w:noProof/>
                <w:webHidden/>
              </w:rPr>
              <w:t>32</w:t>
            </w:r>
            <w:r w:rsidR="000565FC">
              <w:rPr>
                <w:noProof/>
                <w:webHidden/>
              </w:rPr>
              <w:fldChar w:fldCharType="end"/>
            </w:r>
          </w:hyperlink>
        </w:p>
        <w:p w14:paraId="653D4E29" w14:textId="7B8AA5D4" w:rsidR="000565FC" w:rsidRDefault="00B45C24" w:rsidP="000565FC">
          <w:pPr>
            <w:pStyle w:val="Spistreci2"/>
            <w:rPr>
              <w:rFonts w:eastAsiaTheme="minorEastAsia"/>
              <w:noProof/>
              <w:lang w:eastAsia="pl-PL"/>
            </w:rPr>
          </w:pPr>
          <w:hyperlink w:anchor="_Toc82086066" w:history="1">
            <w:r w:rsidR="000565FC" w:rsidRPr="00056044">
              <w:rPr>
                <w:rStyle w:val="Hipercze"/>
                <w:noProof/>
              </w:rPr>
              <w:t>3.4.</w:t>
            </w:r>
            <w:r w:rsidR="000565FC">
              <w:rPr>
                <w:rFonts w:eastAsiaTheme="minorEastAsia"/>
                <w:noProof/>
                <w:lang w:eastAsia="pl-PL"/>
              </w:rPr>
              <w:tab/>
            </w:r>
            <w:r w:rsidR="000565FC" w:rsidRPr="00056044">
              <w:rPr>
                <w:rStyle w:val="Hipercze"/>
                <w:noProof/>
              </w:rPr>
              <w:t>Cele PPRES a cele Krajowego Programu Rozwoju Ekonomii Społecznej</w:t>
            </w:r>
            <w:r w:rsidR="000565FC">
              <w:rPr>
                <w:noProof/>
                <w:webHidden/>
              </w:rPr>
              <w:tab/>
            </w:r>
            <w:r w:rsidR="000565FC">
              <w:rPr>
                <w:noProof/>
                <w:webHidden/>
              </w:rPr>
              <w:fldChar w:fldCharType="begin"/>
            </w:r>
            <w:r w:rsidR="000565FC">
              <w:rPr>
                <w:noProof/>
                <w:webHidden/>
              </w:rPr>
              <w:instrText xml:space="preserve"> PAGEREF _Toc82086066 \h </w:instrText>
            </w:r>
            <w:r w:rsidR="000565FC">
              <w:rPr>
                <w:noProof/>
                <w:webHidden/>
              </w:rPr>
            </w:r>
            <w:r w:rsidR="000565FC">
              <w:rPr>
                <w:noProof/>
                <w:webHidden/>
              </w:rPr>
              <w:fldChar w:fldCharType="separate"/>
            </w:r>
            <w:r w:rsidR="00E73155">
              <w:rPr>
                <w:noProof/>
                <w:webHidden/>
              </w:rPr>
              <w:t>34</w:t>
            </w:r>
            <w:r w:rsidR="000565FC">
              <w:rPr>
                <w:noProof/>
                <w:webHidden/>
              </w:rPr>
              <w:fldChar w:fldCharType="end"/>
            </w:r>
          </w:hyperlink>
        </w:p>
        <w:p w14:paraId="7BEC5C5F" w14:textId="1C000539" w:rsidR="000565FC" w:rsidRDefault="00B45C24" w:rsidP="000565FC">
          <w:pPr>
            <w:pStyle w:val="Spistreci2"/>
            <w:rPr>
              <w:rFonts w:eastAsiaTheme="minorEastAsia"/>
              <w:noProof/>
              <w:lang w:eastAsia="pl-PL"/>
            </w:rPr>
          </w:pPr>
          <w:hyperlink w:anchor="_Toc82086067" w:history="1">
            <w:r w:rsidR="000565FC" w:rsidRPr="00056044">
              <w:rPr>
                <w:rStyle w:val="Hipercze"/>
                <w:noProof/>
              </w:rPr>
              <w:t>3.5.</w:t>
            </w:r>
            <w:r w:rsidR="000565FC">
              <w:rPr>
                <w:rFonts w:eastAsiaTheme="minorEastAsia"/>
                <w:noProof/>
                <w:lang w:eastAsia="pl-PL"/>
              </w:rPr>
              <w:tab/>
            </w:r>
            <w:r w:rsidR="000565FC" w:rsidRPr="00056044">
              <w:rPr>
                <w:rStyle w:val="Hipercze"/>
                <w:noProof/>
              </w:rPr>
              <w:t>Cele PPRES a cele Strategii rozwoju województwa – Podkarpackie 2030</w:t>
            </w:r>
            <w:r w:rsidR="000565FC">
              <w:rPr>
                <w:noProof/>
                <w:webHidden/>
              </w:rPr>
              <w:tab/>
            </w:r>
            <w:r w:rsidR="000565FC">
              <w:rPr>
                <w:noProof/>
                <w:webHidden/>
              </w:rPr>
              <w:fldChar w:fldCharType="begin"/>
            </w:r>
            <w:r w:rsidR="000565FC">
              <w:rPr>
                <w:noProof/>
                <w:webHidden/>
              </w:rPr>
              <w:instrText xml:space="preserve"> PAGEREF _Toc82086067 \h </w:instrText>
            </w:r>
            <w:r w:rsidR="000565FC">
              <w:rPr>
                <w:noProof/>
                <w:webHidden/>
              </w:rPr>
            </w:r>
            <w:r w:rsidR="000565FC">
              <w:rPr>
                <w:noProof/>
                <w:webHidden/>
              </w:rPr>
              <w:fldChar w:fldCharType="separate"/>
            </w:r>
            <w:r w:rsidR="00E73155">
              <w:rPr>
                <w:noProof/>
                <w:webHidden/>
              </w:rPr>
              <w:t>35</w:t>
            </w:r>
            <w:r w:rsidR="000565FC">
              <w:rPr>
                <w:noProof/>
                <w:webHidden/>
              </w:rPr>
              <w:fldChar w:fldCharType="end"/>
            </w:r>
          </w:hyperlink>
        </w:p>
        <w:p w14:paraId="35A0B4C7" w14:textId="60D86F3F" w:rsidR="000565FC" w:rsidRDefault="00B45C24">
          <w:pPr>
            <w:pStyle w:val="Spistreci1"/>
            <w:rPr>
              <w:rFonts w:eastAsiaTheme="minorEastAsia"/>
              <w:noProof/>
              <w:lang w:eastAsia="pl-PL"/>
            </w:rPr>
          </w:pPr>
          <w:hyperlink w:anchor="_Toc82086068" w:history="1">
            <w:r w:rsidR="000565FC" w:rsidRPr="00056044">
              <w:rPr>
                <w:rStyle w:val="Hipercze"/>
                <w:noProof/>
              </w:rPr>
              <w:t>4.</w:t>
            </w:r>
            <w:r w:rsidR="000565FC">
              <w:rPr>
                <w:rFonts w:eastAsiaTheme="minorEastAsia"/>
                <w:noProof/>
                <w:lang w:eastAsia="pl-PL"/>
              </w:rPr>
              <w:tab/>
            </w:r>
            <w:r w:rsidR="000565FC" w:rsidRPr="00056044">
              <w:rPr>
                <w:rStyle w:val="Hipercze"/>
                <w:noProof/>
              </w:rPr>
              <w:t>System zarządzania realizacji Programu</w:t>
            </w:r>
            <w:r w:rsidR="000565FC">
              <w:rPr>
                <w:noProof/>
                <w:webHidden/>
              </w:rPr>
              <w:tab/>
            </w:r>
            <w:r w:rsidR="000565FC">
              <w:rPr>
                <w:noProof/>
                <w:webHidden/>
              </w:rPr>
              <w:fldChar w:fldCharType="begin"/>
            </w:r>
            <w:r w:rsidR="000565FC">
              <w:rPr>
                <w:noProof/>
                <w:webHidden/>
              </w:rPr>
              <w:instrText xml:space="preserve"> PAGEREF _Toc82086068 \h </w:instrText>
            </w:r>
            <w:r w:rsidR="000565FC">
              <w:rPr>
                <w:noProof/>
                <w:webHidden/>
              </w:rPr>
            </w:r>
            <w:r w:rsidR="000565FC">
              <w:rPr>
                <w:noProof/>
                <w:webHidden/>
              </w:rPr>
              <w:fldChar w:fldCharType="separate"/>
            </w:r>
            <w:r w:rsidR="00E73155">
              <w:rPr>
                <w:noProof/>
                <w:webHidden/>
              </w:rPr>
              <w:t>37</w:t>
            </w:r>
            <w:r w:rsidR="000565FC">
              <w:rPr>
                <w:noProof/>
                <w:webHidden/>
              </w:rPr>
              <w:fldChar w:fldCharType="end"/>
            </w:r>
          </w:hyperlink>
        </w:p>
        <w:p w14:paraId="71441154" w14:textId="24DBEA39" w:rsidR="000565FC" w:rsidRDefault="00B45C24" w:rsidP="000565FC">
          <w:pPr>
            <w:pStyle w:val="Spistreci2"/>
            <w:rPr>
              <w:rFonts w:eastAsiaTheme="minorEastAsia"/>
              <w:noProof/>
              <w:lang w:eastAsia="pl-PL"/>
            </w:rPr>
          </w:pPr>
          <w:hyperlink w:anchor="_Toc82086069" w:history="1">
            <w:r w:rsidR="000565FC" w:rsidRPr="00056044">
              <w:rPr>
                <w:rStyle w:val="Hipercze"/>
                <w:noProof/>
              </w:rPr>
              <w:t>4.1.</w:t>
            </w:r>
            <w:r w:rsidR="000565FC">
              <w:rPr>
                <w:rFonts w:eastAsiaTheme="minorEastAsia"/>
                <w:noProof/>
                <w:lang w:eastAsia="pl-PL"/>
              </w:rPr>
              <w:tab/>
            </w:r>
            <w:r w:rsidR="000565FC" w:rsidRPr="00056044">
              <w:rPr>
                <w:rStyle w:val="Hipercze"/>
                <w:noProof/>
              </w:rPr>
              <w:t>Wdrożenie Programu</w:t>
            </w:r>
            <w:r w:rsidR="000565FC">
              <w:rPr>
                <w:noProof/>
                <w:webHidden/>
              </w:rPr>
              <w:tab/>
            </w:r>
            <w:r w:rsidR="000565FC">
              <w:rPr>
                <w:noProof/>
                <w:webHidden/>
              </w:rPr>
              <w:fldChar w:fldCharType="begin"/>
            </w:r>
            <w:r w:rsidR="000565FC">
              <w:rPr>
                <w:noProof/>
                <w:webHidden/>
              </w:rPr>
              <w:instrText xml:space="preserve"> PAGEREF _Toc82086069 \h </w:instrText>
            </w:r>
            <w:r w:rsidR="000565FC">
              <w:rPr>
                <w:noProof/>
                <w:webHidden/>
              </w:rPr>
            </w:r>
            <w:r w:rsidR="000565FC">
              <w:rPr>
                <w:noProof/>
                <w:webHidden/>
              </w:rPr>
              <w:fldChar w:fldCharType="separate"/>
            </w:r>
            <w:r w:rsidR="00E73155">
              <w:rPr>
                <w:noProof/>
                <w:webHidden/>
              </w:rPr>
              <w:t>37</w:t>
            </w:r>
            <w:r w:rsidR="000565FC">
              <w:rPr>
                <w:noProof/>
                <w:webHidden/>
              </w:rPr>
              <w:fldChar w:fldCharType="end"/>
            </w:r>
          </w:hyperlink>
        </w:p>
        <w:p w14:paraId="5B59B7F4" w14:textId="447DFD37" w:rsidR="000565FC" w:rsidRDefault="00B45C24" w:rsidP="000565FC">
          <w:pPr>
            <w:pStyle w:val="Spistreci2"/>
            <w:rPr>
              <w:rFonts w:eastAsiaTheme="minorEastAsia"/>
              <w:noProof/>
              <w:lang w:eastAsia="pl-PL"/>
            </w:rPr>
          </w:pPr>
          <w:hyperlink w:anchor="_Toc82086070" w:history="1">
            <w:r w:rsidR="000565FC" w:rsidRPr="00056044">
              <w:rPr>
                <w:rStyle w:val="Hipercze"/>
                <w:noProof/>
              </w:rPr>
              <w:t>4.2.</w:t>
            </w:r>
            <w:r w:rsidR="000565FC">
              <w:rPr>
                <w:rFonts w:eastAsiaTheme="minorEastAsia"/>
                <w:noProof/>
                <w:lang w:eastAsia="pl-PL"/>
              </w:rPr>
              <w:tab/>
            </w:r>
            <w:r w:rsidR="000565FC" w:rsidRPr="00056044">
              <w:rPr>
                <w:rStyle w:val="Hipercze"/>
                <w:noProof/>
              </w:rPr>
              <w:t>Sposób finansowania działań</w:t>
            </w:r>
            <w:r w:rsidR="000565FC">
              <w:rPr>
                <w:noProof/>
                <w:webHidden/>
              </w:rPr>
              <w:tab/>
            </w:r>
            <w:r w:rsidR="000565FC">
              <w:rPr>
                <w:noProof/>
                <w:webHidden/>
              </w:rPr>
              <w:fldChar w:fldCharType="begin"/>
            </w:r>
            <w:r w:rsidR="000565FC">
              <w:rPr>
                <w:noProof/>
                <w:webHidden/>
              </w:rPr>
              <w:instrText xml:space="preserve"> PAGEREF _Toc82086070 \h </w:instrText>
            </w:r>
            <w:r w:rsidR="000565FC">
              <w:rPr>
                <w:noProof/>
                <w:webHidden/>
              </w:rPr>
            </w:r>
            <w:r w:rsidR="000565FC">
              <w:rPr>
                <w:noProof/>
                <w:webHidden/>
              </w:rPr>
              <w:fldChar w:fldCharType="separate"/>
            </w:r>
            <w:r w:rsidR="00E73155">
              <w:rPr>
                <w:noProof/>
                <w:webHidden/>
              </w:rPr>
              <w:t>37</w:t>
            </w:r>
            <w:r w:rsidR="000565FC">
              <w:rPr>
                <w:noProof/>
                <w:webHidden/>
              </w:rPr>
              <w:fldChar w:fldCharType="end"/>
            </w:r>
          </w:hyperlink>
        </w:p>
        <w:p w14:paraId="1BF2EFF9" w14:textId="62EA42C8" w:rsidR="000565FC" w:rsidRDefault="00B45C24" w:rsidP="000565FC">
          <w:pPr>
            <w:pStyle w:val="Spistreci2"/>
            <w:rPr>
              <w:rFonts w:eastAsiaTheme="minorEastAsia"/>
              <w:noProof/>
              <w:lang w:eastAsia="pl-PL"/>
            </w:rPr>
          </w:pPr>
          <w:hyperlink w:anchor="_Toc82086071" w:history="1">
            <w:r w:rsidR="000565FC" w:rsidRPr="00056044">
              <w:rPr>
                <w:rStyle w:val="Hipercze"/>
                <w:noProof/>
              </w:rPr>
              <w:t>4.3.</w:t>
            </w:r>
            <w:r w:rsidR="000565FC">
              <w:rPr>
                <w:rFonts w:eastAsiaTheme="minorEastAsia"/>
                <w:noProof/>
                <w:lang w:eastAsia="pl-PL"/>
              </w:rPr>
              <w:tab/>
            </w:r>
            <w:r w:rsidR="000565FC" w:rsidRPr="00056044">
              <w:rPr>
                <w:rStyle w:val="Hipercze"/>
                <w:noProof/>
              </w:rPr>
              <w:t>Monitoring i ewaluacja</w:t>
            </w:r>
            <w:r w:rsidR="000565FC">
              <w:rPr>
                <w:noProof/>
                <w:webHidden/>
              </w:rPr>
              <w:tab/>
            </w:r>
            <w:r w:rsidR="000565FC">
              <w:rPr>
                <w:noProof/>
                <w:webHidden/>
              </w:rPr>
              <w:fldChar w:fldCharType="begin"/>
            </w:r>
            <w:r w:rsidR="000565FC">
              <w:rPr>
                <w:noProof/>
                <w:webHidden/>
              </w:rPr>
              <w:instrText xml:space="preserve"> PAGEREF _Toc82086071 \h </w:instrText>
            </w:r>
            <w:r w:rsidR="000565FC">
              <w:rPr>
                <w:noProof/>
                <w:webHidden/>
              </w:rPr>
            </w:r>
            <w:r w:rsidR="000565FC">
              <w:rPr>
                <w:noProof/>
                <w:webHidden/>
              </w:rPr>
              <w:fldChar w:fldCharType="separate"/>
            </w:r>
            <w:r w:rsidR="00E73155">
              <w:rPr>
                <w:noProof/>
                <w:webHidden/>
              </w:rPr>
              <w:t>38</w:t>
            </w:r>
            <w:r w:rsidR="000565FC">
              <w:rPr>
                <w:noProof/>
                <w:webHidden/>
              </w:rPr>
              <w:fldChar w:fldCharType="end"/>
            </w:r>
          </w:hyperlink>
        </w:p>
        <w:p w14:paraId="51ECDF40" w14:textId="397975B3" w:rsidR="000565FC" w:rsidRDefault="00B45C24" w:rsidP="000565FC">
          <w:pPr>
            <w:pStyle w:val="Spistreci2"/>
            <w:rPr>
              <w:rFonts w:eastAsiaTheme="minorEastAsia"/>
              <w:noProof/>
              <w:lang w:eastAsia="pl-PL"/>
            </w:rPr>
          </w:pPr>
          <w:hyperlink w:anchor="_Toc82086072" w:history="1">
            <w:r w:rsidR="000565FC" w:rsidRPr="00056044">
              <w:rPr>
                <w:rStyle w:val="Hipercze"/>
                <w:noProof/>
              </w:rPr>
              <w:t>4.4.</w:t>
            </w:r>
            <w:r w:rsidR="000565FC">
              <w:rPr>
                <w:rFonts w:eastAsiaTheme="minorEastAsia"/>
                <w:noProof/>
                <w:lang w:eastAsia="pl-PL"/>
              </w:rPr>
              <w:tab/>
            </w:r>
            <w:r w:rsidR="000565FC" w:rsidRPr="00056044">
              <w:rPr>
                <w:rStyle w:val="Hipercze"/>
                <w:noProof/>
              </w:rPr>
              <w:t>Wskaźniki</w:t>
            </w:r>
            <w:r w:rsidR="000565FC">
              <w:rPr>
                <w:noProof/>
                <w:webHidden/>
              </w:rPr>
              <w:tab/>
            </w:r>
            <w:r w:rsidR="000565FC">
              <w:rPr>
                <w:noProof/>
                <w:webHidden/>
              </w:rPr>
              <w:fldChar w:fldCharType="begin"/>
            </w:r>
            <w:r w:rsidR="000565FC">
              <w:rPr>
                <w:noProof/>
                <w:webHidden/>
              </w:rPr>
              <w:instrText xml:space="preserve"> PAGEREF _Toc82086072 \h </w:instrText>
            </w:r>
            <w:r w:rsidR="000565FC">
              <w:rPr>
                <w:noProof/>
                <w:webHidden/>
              </w:rPr>
            </w:r>
            <w:r w:rsidR="000565FC">
              <w:rPr>
                <w:noProof/>
                <w:webHidden/>
              </w:rPr>
              <w:fldChar w:fldCharType="separate"/>
            </w:r>
            <w:r w:rsidR="00E73155">
              <w:rPr>
                <w:noProof/>
                <w:webHidden/>
              </w:rPr>
              <w:t>39</w:t>
            </w:r>
            <w:r w:rsidR="000565FC">
              <w:rPr>
                <w:noProof/>
                <w:webHidden/>
              </w:rPr>
              <w:fldChar w:fldCharType="end"/>
            </w:r>
          </w:hyperlink>
        </w:p>
        <w:p w14:paraId="073D7225" w14:textId="480247AC" w:rsidR="000565FC" w:rsidRDefault="00B45C24">
          <w:pPr>
            <w:pStyle w:val="Spistreci1"/>
            <w:rPr>
              <w:rFonts w:eastAsiaTheme="minorEastAsia"/>
              <w:noProof/>
              <w:lang w:eastAsia="pl-PL"/>
            </w:rPr>
          </w:pPr>
          <w:hyperlink w:anchor="_Toc82086073" w:history="1">
            <w:r w:rsidR="000565FC" w:rsidRPr="00056044">
              <w:rPr>
                <w:rStyle w:val="Hipercze"/>
                <w:noProof/>
              </w:rPr>
              <w:t>Spis rysunków</w:t>
            </w:r>
            <w:r w:rsidR="000565FC">
              <w:rPr>
                <w:noProof/>
                <w:webHidden/>
              </w:rPr>
              <w:tab/>
            </w:r>
            <w:r w:rsidR="000565FC">
              <w:rPr>
                <w:noProof/>
                <w:webHidden/>
              </w:rPr>
              <w:fldChar w:fldCharType="begin"/>
            </w:r>
            <w:r w:rsidR="000565FC">
              <w:rPr>
                <w:noProof/>
                <w:webHidden/>
              </w:rPr>
              <w:instrText xml:space="preserve"> PAGEREF _Toc82086073 \h </w:instrText>
            </w:r>
            <w:r w:rsidR="000565FC">
              <w:rPr>
                <w:noProof/>
                <w:webHidden/>
              </w:rPr>
            </w:r>
            <w:r w:rsidR="000565FC">
              <w:rPr>
                <w:noProof/>
                <w:webHidden/>
              </w:rPr>
              <w:fldChar w:fldCharType="separate"/>
            </w:r>
            <w:r w:rsidR="00E73155">
              <w:rPr>
                <w:noProof/>
                <w:webHidden/>
              </w:rPr>
              <w:t>40</w:t>
            </w:r>
            <w:r w:rsidR="000565FC">
              <w:rPr>
                <w:noProof/>
                <w:webHidden/>
              </w:rPr>
              <w:fldChar w:fldCharType="end"/>
            </w:r>
          </w:hyperlink>
        </w:p>
        <w:p w14:paraId="5B50AB63" w14:textId="44370C63" w:rsidR="000565FC" w:rsidRDefault="00B45C24">
          <w:pPr>
            <w:pStyle w:val="Spistreci1"/>
            <w:rPr>
              <w:rFonts w:eastAsiaTheme="minorEastAsia"/>
              <w:noProof/>
              <w:lang w:eastAsia="pl-PL"/>
            </w:rPr>
          </w:pPr>
          <w:hyperlink w:anchor="_Toc82086074" w:history="1">
            <w:r w:rsidR="000565FC" w:rsidRPr="00056044">
              <w:rPr>
                <w:rStyle w:val="Hipercze"/>
                <w:noProof/>
              </w:rPr>
              <w:t>Załączniki</w:t>
            </w:r>
            <w:r w:rsidR="000565FC">
              <w:rPr>
                <w:noProof/>
                <w:webHidden/>
              </w:rPr>
              <w:tab/>
            </w:r>
            <w:r w:rsidR="000565FC">
              <w:rPr>
                <w:noProof/>
                <w:webHidden/>
              </w:rPr>
              <w:fldChar w:fldCharType="begin"/>
            </w:r>
            <w:r w:rsidR="000565FC">
              <w:rPr>
                <w:noProof/>
                <w:webHidden/>
              </w:rPr>
              <w:instrText xml:space="preserve"> PAGEREF _Toc82086074 \h </w:instrText>
            </w:r>
            <w:r w:rsidR="000565FC">
              <w:rPr>
                <w:noProof/>
                <w:webHidden/>
              </w:rPr>
            </w:r>
            <w:r w:rsidR="000565FC">
              <w:rPr>
                <w:noProof/>
                <w:webHidden/>
              </w:rPr>
              <w:fldChar w:fldCharType="separate"/>
            </w:r>
            <w:r w:rsidR="00E73155">
              <w:rPr>
                <w:noProof/>
                <w:webHidden/>
              </w:rPr>
              <w:t>40</w:t>
            </w:r>
            <w:r w:rsidR="000565FC">
              <w:rPr>
                <w:noProof/>
                <w:webHidden/>
              </w:rPr>
              <w:fldChar w:fldCharType="end"/>
            </w:r>
          </w:hyperlink>
        </w:p>
        <w:p w14:paraId="5CEAE48B" w14:textId="40CBECC7" w:rsidR="00877480" w:rsidRDefault="00877480" w:rsidP="00932A28">
          <w:pPr>
            <w:spacing w:after="0"/>
          </w:pPr>
          <w:r>
            <w:rPr>
              <w:b/>
              <w:bCs/>
            </w:rPr>
            <w:fldChar w:fldCharType="end"/>
          </w:r>
        </w:p>
      </w:sdtContent>
    </w:sdt>
    <w:p w14:paraId="3A4E86E8" w14:textId="77777777" w:rsidR="00877480" w:rsidRDefault="00877480" w:rsidP="00932A28">
      <w:pPr>
        <w:spacing w:after="0"/>
        <w:rPr>
          <w:b/>
          <w:bCs/>
        </w:rPr>
      </w:pPr>
    </w:p>
    <w:p w14:paraId="6AF66228" w14:textId="77777777" w:rsidR="00932A28" w:rsidRPr="00932A28" w:rsidRDefault="00932A28" w:rsidP="00932A28"/>
    <w:p w14:paraId="09208BB3" w14:textId="520C4AE8" w:rsidR="00DF595E" w:rsidRDefault="00CB6E01" w:rsidP="00932A28">
      <w:pPr>
        <w:pStyle w:val="Nagwek1"/>
      </w:pPr>
      <w:bookmarkStart w:id="1" w:name="_Toc82086037"/>
      <w:r>
        <w:lastRenderedPageBreak/>
        <w:t>W</w:t>
      </w:r>
      <w:r w:rsidR="00DF595E">
        <w:t>ykaz skrótów</w:t>
      </w:r>
      <w:bookmarkEnd w:id="1"/>
    </w:p>
    <w:p w14:paraId="409C0C8C" w14:textId="77777777" w:rsidR="00DF595E" w:rsidRDefault="00DF595E" w:rsidP="00932A28">
      <w:pPr>
        <w:spacing w:after="0"/>
      </w:pPr>
    </w:p>
    <w:p w14:paraId="6F1EF1A4" w14:textId="40E0C152" w:rsidR="00EB683C" w:rsidRPr="00AD2000" w:rsidRDefault="00EB683C" w:rsidP="00CB6E01">
      <w:pPr>
        <w:spacing w:after="0"/>
        <w:ind w:left="1560" w:hanging="1560"/>
        <w:rPr>
          <w:sz w:val="20"/>
          <w:szCs w:val="20"/>
        </w:rPr>
      </w:pPr>
      <w:bookmarkStart w:id="2" w:name="_Hlk83717428"/>
      <w:r w:rsidRPr="00AD2000">
        <w:rPr>
          <w:sz w:val="20"/>
          <w:szCs w:val="20"/>
        </w:rPr>
        <w:t>AKSES</w:t>
      </w:r>
      <w:r w:rsidRPr="00AD2000">
        <w:rPr>
          <w:sz w:val="20"/>
          <w:szCs w:val="20"/>
        </w:rPr>
        <w:tab/>
      </w:r>
      <w:r w:rsidRPr="00AD2000">
        <w:rPr>
          <w:bCs/>
          <w:sz w:val="20"/>
          <w:szCs w:val="20"/>
        </w:rPr>
        <w:t>System Akredytacji i Standardów Działania Instytucji Wsparcia Ekonomii Społecznej</w:t>
      </w:r>
    </w:p>
    <w:p w14:paraId="254B946B" w14:textId="5B01CCE9" w:rsidR="00CB6E01" w:rsidRPr="00AD2000" w:rsidRDefault="00CB6E01" w:rsidP="00CB6E01">
      <w:pPr>
        <w:spacing w:after="0"/>
        <w:ind w:left="1560" w:hanging="1560"/>
        <w:rPr>
          <w:sz w:val="20"/>
          <w:szCs w:val="20"/>
        </w:rPr>
      </w:pPr>
      <w:r w:rsidRPr="00AD2000">
        <w:rPr>
          <w:sz w:val="20"/>
          <w:szCs w:val="20"/>
        </w:rPr>
        <w:t xml:space="preserve">BDL GUS </w:t>
      </w:r>
      <w:r w:rsidRPr="00AD2000">
        <w:rPr>
          <w:sz w:val="20"/>
          <w:szCs w:val="20"/>
        </w:rPr>
        <w:tab/>
        <w:t>Bank Danych Lokalnych Głównego Urzędu Statystycznego</w:t>
      </w:r>
    </w:p>
    <w:p w14:paraId="3BF066C5" w14:textId="32AA2C85" w:rsidR="00CB6E01" w:rsidRPr="00AD2000" w:rsidRDefault="00CB6E01" w:rsidP="00CB6E01">
      <w:pPr>
        <w:spacing w:after="0"/>
        <w:ind w:left="1560" w:hanging="1560"/>
        <w:rPr>
          <w:sz w:val="20"/>
          <w:szCs w:val="20"/>
        </w:rPr>
      </w:pPr>
      <w:r w:rsidRPr="00AD2000">
        <w:rPr>
          <w:sz w:val="20"/>
          <w:szCs w:val="20"/>
        </w:rPr>
        <w:t>BUR</w:t>
      </w:r>
      <w:r w:rsidRPr="00AD2000">
        <w:rPr>
          <w:sz w:val="20"/>
          <w:szCs w:val="20"/>
        </w:rPr>
        <w:tab/>
        <w:t>Baza Usług Rozwojowych</w:t>
      </w:r>
    </w:p>
    <w:p w14:paraId="10A355A8" w14:textId="77777777" w:rsidR="00CB6E01" w:rsidRPr="00AD2000" w:rsidRDefault="00CB6E01" w:rsidP="00CB6E01">
      <w:pPr>
        <w:spacing w:after="0"/>
        <w:ind w:left="1560" w:hanging="1560"/>
        <w:rPr>
          <w:sz w:val="20"/>
          <w:szCs w:val="20"/>
        </w:rPr>
      </w:pPr>
      <w:r w:rsidRPr="00AD2000">
        <w:rPr>
          <w:sz w:val="20"/>
          <w:szCs w:val="20"/>
        </w:rPr>
        <w:t>CIS</w:t>
      </w:r>
      <w:r w:rsidRPr="00AD2000">
        <w:rPr>
          <w:sz w:val="20"/>
          <w:szCs w:val="20"/>
        </w:rPr>
        <w:tab/>
        <w:t>centrum integracji społecznej</w:t>
      </w:r>
    </w:p>
    <w:p w14:paraId="6519C973" w14:textId="77777777" w:rsidR="00CB6E01" w:rsidRPr="00AD2000" w:rsidRDefault="00CB6E01" w:rsidP="00CB6E01">
      <w:pPr>
        <w:spacing w:after="0"/>
        <w:ind w:left="1560" w:hanging="1560"/>
        <w:rPr>
          <w:sz w:val="20"/>
          <w:szCs w:val="20"/>
        </w:rPr>
      </w:pPr>
      <w:r w:rsidRPr="00AD2000">
        <w:rPr>
          <w:sz w:val="20"/>
          <w:szCs w:val="20"/>
        </w:rPr>
        <w:t>CUS</w:t>
      </w:r>
      <w:r w:rsidRPr="00AD2000">
        <w:rPr>
          <w:sz w:val="20"/>
          <w:szCs w:val="20"/>
        </w:rPr>
        <w:tab/>
        <w:t>centrum usług społecznych</w:t>
      </w:r>
    </w:p>
    <w:p w14:paraId="29521C31" w14:textId="77777777" w:rsidR="00CB6E01" w:rsidRPr="00AD2000" w:rsidRDefault="00CB6E01" w:rsidP="00CB6E01">
      <w:pPr>
        <w:spacing w:after="0"/>
        <w:ind w:left="1560" w:hanging="1560"/>
        <w:rPr>
          <w:sz w:val="20"/>
          <w:szCs w:val="20"/>
        </w:rPr>
      </w:pPr>
      <w:r w:rsidRPr="00AD2000">
        <w:rPr>
          <w:sz w:val="20"/>
          <w:szCs w:val="20"/>
        </w:rPr>
        <w:t>DES</w:t>
      </w:r>
      <w:r w:rsidRPr="00AD2000">
        <w:rPr>
          <w:sz w:val="20"/>
          <w:szCs w:val="20"/>
        </w:rPr>
        <w:tab/>
        <w:t>Departament Ekonomii Społecznej i Solidarnej w MRiPS</w:t>
      </w:r>
    </w:p>
    <w:p w14:paraId="4E104E5B" w14:textId="77777777" w:rsidR="00CB6E01" w:rsidRPr="00AD2000" w:rsidRDefault="00CB6E01" w:rsidP="00CB6E01">
      <w:pPr>
        <w:spacing w:after="0"/>
        <w:ind w:left="1560" w:hanging="1560"/>
        <w:rPr>
          <w:sz w:val="20"/>
          <w:szCs w:val="20"/>
        </w:rPr>
      </w:pPr>
      <w:r w:rsidRPr="00AD2000">
        <w:rPr>
          <w:sz w:val="20"/>
          <w:szCs w:val="20"/>
        </w:rPr>
        <w:t>EFRR</w:t>
      </w:r>
      <w:r w:rsidRPr="00AD2000">
        <w:rPr>
          <w:sz w:val="20"/>
          <w:szCs w:val="20"/>
        </w:rPr>
        <w:tab/>
        <w:t>Europejski Fundusz Rozwoju Regionalnego</w:t>
      </w:r>
    </w:p>
    <w:p w14:paraId="629AC8A1" w14:textId="77777777" w:rsidR="00CB6E01" w:rsidRPr="00AD2000" w:rsidRDefault="00CB6E01" w:rsidP="00CB6E01">
      <w:pPr>
        <w:spacing w:after="0"/>
        <w:ind w:left="1560" w:hanging="1560"/>
        <w:rPr>
          <w:sz w:val="20"/>
          <w:szCs w:val="20"/>
        </w:rPr>
      </w:pPr>
      <w:r w:rsidRPr="00AD2000">
        <w:rPr>
          <w:sz w:val="20"/>
          <w:szCs w:val="20"/>
        </w:rPr>
        <w:t>EFS</w:t>
      </w:r>
      <w:r w:rsidRPr="00AD2000">
        <w:rPr>
          <w:sz w:val="20"/>
          <w:szCs w:val="20"/>
        </w:rPr>
        <w:tab/>
        <w:t>Europejski Fundusz Społeczny</w:t>
      </w:r>
    </w:p>
    <w:p w14:paraId="670FC4F1" w14:textId="77777777" w:rsidR="00CB6E01" w:rsidRPr="00AD2000" w:rsidRDefault="00CB6E01" w:rsidP="00CB6E01">
      <w:pPr>
        <w:spacing w:after="0"/>
        <w:ind w:left="1560" w:hanging="1560"/>
        <w:rPr>
          <w:sz w:val="20"/>
          <w:szCs w:val="20"/>
        </w:rPr>
      </w:pPr>
      <w:r w:rsidRPr="00AD2000">
        <w:rPr>
          <w:sz w:val="20"/>
          <w:szCs w:val="20"/>
        </w:rPr>
        <w:t>ES</w:t>
      </w:r>
      <w:r w:rsidRPr="00AD2000">
        <w:rPr>
          <w:sz w:val="20"/>
          <w:szCs w:val="20"/>
        </w:rPr>
        <w:tab/>
        <w:t>ekonomia społeczna</w:t>
      </w:r>
    </w:p>
    <w:p w14:paraId="63034670" w14:textId="77777777" w:rsidR="00CB6E01" w:rsidRPr="00AD2000" w:rsidRDefault="00CB6E01" w:rsidP="00CB6E01">
      <w:pPr>
        <w:spacing w:after="0"/>
        <w:ind w:left="1560" w:hanging="1560"/>
        <w:rPr>
          <w:sz w:val="20"/>
          <w:szCs w:val="20"/>
        </w:rPr>
      </w:pPr>
      <w:r w:rsidRPr="00AD2000">
        <w:rPr>
          <w:sz w:val="20"/>
          <w:szCs w:val="20"/>
        </w:rPr>
        <w:t>UE</w:t>
      </w:r>
      <w:r w:rsidRPr="00AD2000">
        <w:rPr>
          <w:sz w:val="20"/>
          <w:szCs w:val="20"/>
        </w:rPr>
        <w:tab/>
        <w:t>Unia Europejska</w:t>
      </w:r>
    </w:p>
    <w:p w14:paraId="0FB21E51" w14:textId="77777777" w:rsidR="00CB6E01" w:rsidRPr="00AD2000" w:rsidRDefault="00CB6E01" w:rsidP="00CB6E01">
      <w:pPr>
        <w:spacing w:after="0"/>
        <w:ind w:left="1560" w:hanging="1560"/>
        <w:rPr>
          <w:sz w:val="20"/>
          <w:szCs w:val="20"/>
        </w:rPr>
      </w:pPr>
      <w:r w:rsidRPr="00AD2000">
        <w:rPr>
          <w:sz w:val="20"/>
          <w:szCs w:val="20"/>
        </w:rPr>
        <w:t>FP</w:t>
      </w:r>
      <w:r w:rsidRPr="00AD2000">
        <w:rPr>
          <w:sz w:val="20"/>
          <w:szCs w:val="20"/>
        </w:rPr>
        <w:tab/>
        <w:t>Fundusz Pracy</w:t>
      </w:r>
    </w:p>
    <w:p w14:paraId="3F41C4EB" w14:textId="77777777" w:rsidR="00CB6E01" w:rsidRPr="00AD2000" w:rsidRDefault="00CB6E01" w:rsidP="00CB6E01">
      <w:pPr>
        <w:spacing w:after="0"/>
        <w:ind w:left="1560" w:hanging="1560"/>
        <w:rPr>
          <w:sz w:val="20"/>
          <w:szCs w:val="20"/>
        </w:rPr>
      </w:pPr>
      <w:r w:rsidRPr="00AD2000">
        <w:rPr>
          <w:sz w:val="20"/>
          <w:szCs w:val="20"/>
        </w:rPr>
        <w:t>GUS</w:t>
      </w:r>
      <w:r w:rsidRPr="00AD2000">
        <w:rPr>
          <w:sz w:val="20"/>
          <w:szCs w:val="20"/>
        </w:rPr>
        <w:tab/>
        <w:t>Główny Urząd Statystyczny</w:t>
      </w:r>
    </w:p>
    <w:p w14:paraId="592C4DC0" w14:textId="0DEA1091" w:rsidR="00CB6E01" w:rsidRPr="00AD2000" w:rsidRDefault="00CB6E01" w:rsidP="00CB6E01">
      <w:pPr>
        <w:spacing w:after="0"/>
        <w:ind w:left="1560" w:hanging="1560"/>
        <w:rPr>
          <w:sz w:val="20"/>
          <w:szCs w:val="20"/>
        </w:rPr>
      </w:pPr>
      <w:r w:rsidRPr="00AD2000">
        <w:rPr>
          <w:sz w:val="20"/>
          <w:szCs w:val="20"/>
        </w:rPr>
        <w:t>IOES</w:t>
      </w:r>
      <w:r w:rsidRPr="00AD2000">
        <w:rPr>
          <w:sz w:val="20"/>
          <w:szCs w:val="20"/>
        </w:rPr>
        <w:tab/>
        <w:t>instytucja otoczenia ekonomii społecznej</w:t>
      </w:r>
    </w:p>
    <w:p w14:paraId="5554E9CF" w14:textId="63B1B558" w:rsidR="00CB6E01" w:rsidRPr="00AD2000" w:rsidRDefault="00CB6E01" w:rsidP="00CB6E01">
      <w:pPr>
        <w:spacing w:after="0"/>
        <w:ind w:left="1560" w:hanging="1560"/>
        <w:rPr>
          <w:sz w:val="20"/>
          <w:szCs w:val="20"/>
        </w:rPr>
      </w:pPr>
      <w:r w:rsidRPr="00AD2000">
        <w:rPr>
          <w:sz w:val="20"/>
          <w:szCs w:val="20"/>
        </w:rPr>
        <w:t>IP RPO</w:t>
      </w:r>
      <w:r w:rsidRPr="00AD2000">
        <w:rPr>
          <w:sz w:val="20"/>
          <w:szCs w:val="20"/>
        </w:rPr>
        <w:tab/>
        <w:t>Instytucja Pośrednicząca Regionalnym Programem Operacyjnym</w:t>
      </w:r>
    </w:p>
    <w:p w14:paraId="359A7CC5" w14:textId="77777777" w:rsidR="00CB6E01" w:rsidRPr="00AD2000" w:rsidRDefault="00CB6E01" w:rsidP="00CB6E01">
      <w:pPr>
        <w:spacing w:after="0"/>
        <w:ind w:left="1560" w:hanging="1560"/>
        <w:rPr>
          <w:sz w:val="20"/>
          <w:szCs w:val="20"/>
        </w:rPr>
      </w:pPr>
      <w:r w:rsidRPr="00AD2000">
        <w:rPr>
          <w:sz w:val="20"/>
          <w:szCs w:val="20"/>
        </w:rPr>
        <w:t>IRP</w:t>
      </w:r>
      <w:r w:rsidRPr="00AD2000">
        <w:rPr>
          <w:sz w:val="20"/>
          <w:szCs w:val="20"/>
        </w:rPr>
        <w:tab/>
        <w:t>instytucja rynku pracy</w:t>
      </w:r>
    </w:p>
    <w:p w14:paraId="02B171DA" w14:textId="77777777" w:rsidR="00CB6E01" w:rsidRPr="00AD2000" w:rsidRDefault="00CB6E01" w:rsidP="00CB6E01">
      <w:pPr>
        <w:spacing w:after="0"/>
        <w:ind w:left="1560" w:hanging="1560"/>
        <w:rPr>
          <w:sz w:val="20"/>
          <w:szCs w:val="20"/>
        </w:rPr>
      </w:pPr>
      <w:r w:rsidRPr="00AD2000">
        <w:rPr>
          <w:sz w:val="20"/>
          <w:szCs w:val="20"/>
        </w:rPr>
        <w:t>IZ RPO</w:t>
      </w:r>
      <w:r w:rsidRPr="00AD2000">
        <w:rPr>
          <w:sz w:val="20"/>
          <w:szCs w:val="20"/>
        </w:rPr>
        <w:tab/>
        <w:t>Instytucja Zarządzająca Regionalnym Programem Operacyjnym</w:t>
      </w:r>
    </w:p>
    <w:p w14:paraId="6C697B54" w14:textId="2318458C" w:rsidR="00CB6E01" w:rsidRPr="00AD2000" w:rsidRDefault="00CB6E01" w:rsidP="00EB683C">
      <w:pPr>
        <w:spacing w:after="0"/>
        <w:ind w:left="1560" w:hanging="1560"/>
        <w:rPr>
          <w:sz w:val="20"/>
          <w:szCs w:val="20"/>
        </w:rPr>
      </w:pPr>
      <w:r w:rsidRPr="00AD2000">
        <w:rPr>
          <w:sz w:val="20"/>
          <w:szCs w:val="20"/>
        </w:rPr>
        <w:t>JOPS</w:t>
      </w:r>
      <w:r w:rsidRPr="00AD2000">
        <w:rPr>
          <w:sz w:val="20"/>
          <w:szCs w:val="20"/>
        </w:rPr>
        <w:tab/>
        <w:t>jednostka organizacyjna pomocy społecznej</w:t>
      </w:r>
    </w:p>
    <w:p w14:paraId="7530C8EC" w14:textId="7388E188" w:rsidR="00EB683C" w:rsidRPr="00AD2000" w:rsidRDefault="00EB683C" w:rsidP="00EB683C">
      <w:pPr>
        <w:spacing w:after="0"/>
        <w:ind w:left="1560" w:hanging="1560"/>
        <w:rPr>
          <w:sz w:val="20"/>
          <w:szCs w:val="20"/>
        </w:rPr>
      </w:pPr>
      <w:r w:rsidRPr="00AD2000">
        <w:rPr>
          <w:sz w:val="20"/>
          <w:szCs w:val="20"/>
        </w:rPr>
        <w:t>JST</w:t>
      </w:r>
      <w:r w:rsidRPr="00AD2000">
        <w:rPr>
          <w:sz w:val="20"/>
          <w:szCs w:val="20"/>
        </w:rPr>
        <w:tab/>
        <w:t>Jednostki samorządu terytorialnego</w:t>
      </w:r>
    </w:p>
    <w:p w14:paraId="01E89D14" w14:textId="3386E4E2" w:rsidR="00CB6E01" w:rsidRPr="00AD2000" w:rsidRDefault="00CB6E01" w:rsidP="00CB6E01">
      <w:pPr>
        <w:spacing w:after="0"/>
        <w:ind w:left="1560" w:hanging="1560"/>
        <w:rPr>
          <w:sz w:val="20"/>
          <w:szCs w:val="20"/>
        </w:rPr>
      </w:pPr>
      <w:r w:rsidRPr="00AD2000">
        <w:rPr>
          <w:sz w:val="20"/>
          <w:szCs w:val="20"/>
        </w:rPr>
        <w:t>KFS</w:t>
      </w:r>
      <w:r w:rsidRPr="00AD2000">
        <w:rPr>
          <w:sz w:val="20"/>
          <w:szCs w:val="20"/>
        </w:rPr>
        <w:tab/>
        <w:t>Krajowy Fundusz Szkoleniowy</w:t>
      </w:r>
      <w:r w:rsidRPr="00AD2000">
        <w:rPr>
          <w:sz w:val="20"/>
          <w:szCs w:val="20"/>
        </w:rPr>
        <w:tab/>
      </w:r>
    </w:p>
    <w:p w14:paraId="53DEA8A2" w14:textId="77777777" w:rsidR="00CB6E01" w:rsidRPr="00AD2000" w:rsidRDefault="00CB6E01" w:rsidP="00CB6E01">
      <w:pPr>
        <w:spacing w:after="0"/>
        <w:ind w:left="1560" w:hanging="1560"/>
        <w:rPr>
          <w:sz w:val="20"/>
          <w:szCs w:val="20"/>
        </w:rPr>
      </w:pPr>
      <w:r w:rsidRPr="00AD2000">
        <w:rPr>
          <w:sz w:val="20"/>
          <w:szCs w:val="20"/>
        </w:rPr>
        <w:t>KIS</w:t>
      </w:r>
      <w:r w:rsidRPr="00AD2000">
        <w:rPr>
          <w:sz w:val="20"/>
          <w:szCs w:val="20"/>
        </w:rPr>
        <w:tab/>
        <w:t>klub integracji społecznej</w:t>
      </w:r>
    </w:p>
    <w:p w14:paraId="1FF83AAE" w14:textId="77777777" w:rsidR="00CB6E01" w:rsidRPr="00AD2000" w:rsidRDefault="00CB6E01" w:rsidP="00CB6E01">
      <w:pPr>
        <w:spacing w:after="0"/>
        <w:ind w:left="1560" w:hanging="1560"/>
        <w:rPr>
          <w:sz w:val="20"/>
          <w:szCs w:val="20"/>
        </w:rPr>
      </w:pPr>
      <w:r w:rsidRPr="00AD2000">
        <w:rPr>
          <w:sz w:val="20"/>
          <w:szCs w:val="20"/>
        </w:rPr>
        <w:t>KPO</w:t>
      </w:r>
      <w:r w:rsidRPr="00AD2000">
        <w:rPr>
          <w:sz w:val="20"/>
          <w:szCs w:val="20"/>
        </w:rPr>
        <w:tab/>
        <w:t>Krajowy Program Odbudowy</w:t>
      </w:r>
    </w:p>
    <w:p w14:paraId="10EFD7F1" w14:textId="3C8ADAD5" w:rsidR="00CB6E01" w:rsidRPr="00AD2000" w:rsidRDefault="00CB6E01" w:rsidP="00CB6E01">
      <w:pPr>
        <w:spacing w:after="0"/>
        <w:ind w:left="1560" w:hanging="1560"/>
        <w:rPr>
          <w:sz w:val="20"/>
          <w:szCs w:val="20"/>
        </w:rPr>
      </w:pPr>
      <w:r w:rsidRPr="00AD2000">
        <w:rPr>
          <w:sz w:val="20"/>
          <w:szCs w:val="20"/>
        </w:rPr>
        <w:t>KPRES</w:t>
      </w:r>
      <w:r w:rsidRPr="00AD2000">
        <w:rPr>
          <w:sz w:val="20"/>
          <w:szCs w:val="20"/>
        </w:rPr>
        <w:tab/>
        <w:t>Krajowy Program Rozwoju Ekonomii Społecznej do 2023 roku. Ekonomia solidarności społecznej (aktualizacja KPRES)</w:t>
      </w:r>
    </w:p>
    <w:p w14:paraId="5C3BEAE7" w14:textId="77777777" w:rsidR="00CB6E01" w:rsidRPr="00AD2000" w:rsidRDefault="00CB6E01" w:rsidP="00CB6E01">
      <w:pPr>
        <w:spacing w:after="0"/>
        <w:ind w:left="1560" w:hanging="1560"/>
        <w:rPr>
          <w:sz w:val="20"/>
          <w:szCs w:val="20"/>
        </w:rPr>
      </w:pPr>
      <w:r w:rsidRPr="00AD2000">
        <w:rPr>
          <w:sz w:val="20"/>
          <w:szCs w:val="20"/>
        </w:rPr>
        <w:t>MRiPS</w:t>
      </w:r>
      <w:r w:rsidRPr="00AD2000">
        <w:rPr>
          <w:sz w:val="20"/>
          <w:szCs w:val="20"/>
        </w:rPr>
        <w:tab/>
        <w:t>Ministerstwo Rodziny i Polityki Społecznej</w:t>
      </w:r>
    </w:p>
    <w:p w14:paraId="2F5B718E" w14:textId="6CBDDA99" w:rsidR="00EB683C" w:rsidRPr="00AD2000" w:rsidRDefault="00EB683C" w:rsidP="00CB6E01">
      <w:pPr>
        <w:spacing w:after="0"/>
        <w:ind w:left="1560" w:hanging="1560"/>
        <w:rPr>
          <w:sz w:val="20"/>
          <w:szCs w:val="20"/>
        </w:rPr>
      </w:pPr>
      <w:r w:rsidRPr="00AD2000">
        <w:rPr>
          <w:sz w:val="20"/>
          <w:szCs w:val="20"/>
        </w:rPr>
        <w:t>MŚP</w:t>
      </w:r>
      <w:r w:rsidRPr="00AD2000">
        <w:rPr>
          <w:sz w:val="20"/>
          <w:szCs w:val="20"/>
        </w:rPr>
        <w:tab/>
        <w:t>sektor małych i średnich przedsiębiorstw</w:t>
      </w:r>
    </w:p>
    <w:p w14:paraId="01AF7C29" w14:textId="171C2F9E" w:rsidR="00CB6E01" w:rsidRPr="00AD2000" w:rsidRDefault="00CB6E01" w:rsidP="00CB6E01">
      <w:pPr>
        <w:spacing w:after="0"/>
        <w:ind w:left="1560" w:hanging="1560"/>
        <w:rPr>
          <w:sz w:val="20"/>
          <w:szCs w:val="20"/>
        </w:rPr>
      </w:pPr>
      <w:r w:rsidRPr="00AD2000">
        <w:rPr>
          <w:sz w:val="20"/>
          <w:szCs w:val="20"/>
        </w:rPr>
        <w:t>NGO</w:t>
      </w:r>
      <w:r w:rsidRPr="00AD2000">
        <w:rPr>
          <w:sz w:val="20"/>
          <w:szCs w:val="20"/>
        </w:rPr>
        <w:tab/>
        <w:t>organizacja pozarządowa</w:t>
      </w:r>
    </w:p>
    <w:p w14:paraId="443AD503" w14:textId="77777777" w:rsidR="00CB6E01" w:rsidRPr="00AD2000" w:rsidRDefault="00CB6E01" w:rsidP="00CB6E01">
      <w:pPr>
        <w:spacing w:after="0"/>
        <w:ind w:left="1560" w:hanging="1560"/>
        <w:rPr>
          <w:sz w:val="20"/>
          <w:szCs w:val="20"/>
        </w:rPr>
      </w:pPr>
      <w:r w:rsidRPr="00AD2000">
        <w:rPr>
          <w:sz w:val="20"/>
          <w:szCs w:val="20"/>
        </w:rPr>
        <w:t>OPS</w:t>
      </w:r>
      <w:r w:rsidRPr="00AD2000">
        <w:rPr>
          <w:sz w:val="20"/>
          <w:szCs w:val="20"/>
        </w:rPr>
        <w:tab/>
        <w:t>ośrodek pomocy społecznej</w:t>
      </w:r>
    </w:p>
    <w:p w14:paraId="200A9CB3" w14:textId="77777777" w:rsidR="00CB6E01" w:rsidRPr="00AD2000" w:rsidRDefault="00CB6E01" w:rsidP="00CB6E01">
      <w:pPr>
        <w:spacing w:after="0"/>
        <w:ind w:left="1560" w:hanging="1560"/>
        <w:rPr>
          <w:sz w:val="20"/>
          <w:szCs w:val="20"/>
        </w:rPr>
      </w:pPr>
      <w:r w:rsidRPr="00AD2000">
        <w:rPr>
          <w:sz w:val="20"/>
          <w:szCs w:val="20"/>
        </w:rPr>
        <w:t>OWES</w:t>
      </w:r>
      <w:r w:rsidRPr="00AD2000">
        <w:rPr>
          <w:sz w:val="20"/>
          <w:szCs w:val="20"/>
        </w:rPr>
        <w:tab/>
        <w:t>ośrodek wsparcia ekonomii społecznej</w:t>
      </w:r>
    </w:p>
    <w:p w14:paraId="522A49E1" w14:textId="77777777" w:rsidR="00CB6E01" w:rsidRPr="00AD2000" w:rsidRDefault="00CB6E01" w:rsidP="00CB6E01">
      <w:pPr>
        <w:spacing w:after="0"/>
        <w:ind w:left="1560" w:hanging="1560"/>
        <w:rPr>
          <w:sz w:val="20"/>
          <w:szCs w:val="20"/>
        </w:rPr>
      </w:pPr>
      <w:r w:rsidRPr="00AD2000">
        <w:rPr>
          <w:sz w:val="20"/>
          <w:szCs w:val="20"/>
        </w:rPr>
        <w:t>OZPS</w:t>
      </w:r>
      <w:r w:rsidRPr="00AD2000">
        <w:rPr>
          <w:sz w:val="20"/>
          <w:szCs w:val="20"/>
        </w:rPr>
        <w:tab/>
        <w:t>Ocena zasobów pomocy społecznej</w:t>
      </w:r>
    </w:p>
    <w:p w14:paraId="3B612830" w14:textId="77777777" w:rsidR="00CB6E01" w:rsidRPr="00AD2000" w:rsidRDefault="00CB6E01" w:rsidP="00CB6E01">
      <w:pPr>
        <w:spacing w:after="0"/>
        <w:ind w:left="1560" w:hanging="1560"/>
        <w:rPr>
          <w:sz w:val="20"/>
          <w:szCs w:val="20"/>
        </w:rPr>
      </w:pPr>
      <w:r w:rsidRPr="00AD2000">
        <w:rPr>
          <w:sz w:val="20"/>
          <w:szCs w:val="20"/>
        </w:rPr>
        <w:t>PCPR</w:t>
      </w:r>
      <w:r w:rsidRPr="00AD2000">
        <w:rPr>
          <w:sz w:val="20"/>
          <w:szCs w:val="20"/>
        </w:rPr>
        <w:tab/>
        <w:t>powiatowe centrum pomocy rodzinie</w:t>
      </w:r>
    </w:p>
    <w:p w14:paraId="73A1B5D1" w14:textId="4728991B" w:rsidR="00E21275" w:rsidRPr="00AD2000" w:rsidRDefault="00CB6E01" w:rsidP="00E21275">
      <w:pPr>
        <w:spacing w:after="0"/>
        <w:ind w:left="1560" w:hanging="1560"/>
        <w:rPr>
          <w:sz w:val="20"/>
          <w:szCs w:val="20"/>
        </w:rPr>
      </w:pPr>
      <w:r w:rsidRPr="00AD2000">
        <w:rPr>
          <w:sz w:val="20"/>
          <w:szCs w:val="20"/>
        </w:rPr>
        <w:t>PES</w:t>
      </w:r>
      <w:r w:rsidRPr="00AD2000">
        <w:rPr>
          <w:sz w:val="20"/>
          <w:szCs w:val="20"/>
        </w:rPr>
        <w:tab/>
        <w:t>podmiot ekonomii społecznej</w:t>
      </w:r>
    </w:p>
    <w:p w14:paraId="19C9BF63" w14:textId="77777777" w:rsidR="00CB6E01" w:rsidRPr="00AD2000" w:rsidRDefault="00CB6E01" w:rsidP="00CB6E01">
      <w:pPr>
        <w:spacing w:after="0"/>
        <w:ind w:left="1560" w:hanging="1560"/>
        <w:rPr>
          <w:sz w:val="20"/>
          <w:szCs w:val="20"/>
        </w:rPr>
      </w:pPr>
      <w:r w:rsidRPr="00AD2000">
        <w:rPr>
          <w:sz w:val="20"/>
          <w:szCs w:val="20"/>
        </w:rPr>
        <w:t>PFRON</w:t>
      </w:r>
      <w:r w:rsidRPr="00AD2000">
        <w:rPr>
          <w:sz w:val="20"/>
          <w:szCs w:val="20"/>
        </w:rPr>
        <w:tab/>
        <w:t>Państwowy Fundusz Rehabilitacji Osób Niepełnosprawnych</w:t>
      </w:r>
    </w:p>
    <w:p w14:paraId="6BBFEC23" w14:textId="67C0E524" w:rsidR="00CB6E01" w:rsidRPr="00AD2000" w:rsidRDefault="00CB6E01" w:rsidP="00CB6E01">
      <w:pPr>
        <w:spacing w:after="0"/>
        <w:ind w:left="1560" w:hanging="1560"/>
        <w:rPr>
          <w:sz w:val="20"/>
          <w:szCs w:val="20"/>
        </w:rPr>
      </w:pPr>
      <w:r w:rsidRPr="00AD2000">
        <w:rPr>
          <w:sz w:val="20"/>
          <w:szCs w:val="20"/>
        </w:rPr>
        <w:t>PKRES</w:t>
      </w:r>
      <w:r w:rsidRPr="00AD2000">
        <w:rPr>
          <w:sz w:val="20"/>
          <w:szCs w:val="20"/>
        </w:rPr>
        <w:tab/>
        <w:t>Podkarpacki Komitet Rozwoju Ekonomii Społecznej</w:t>
      </w:r>
    </w:p>
    <w:p w14:paraId="0549F730" w14:textId="65411098" w:rsidR="00CB6E01" w:rsidRPr="00AD2000" w:rsidRDefault="00CB6E01" w:rsidP="00CB6E01">
      <w:pPr>
        <w:spacing w:after="0"/>
        <w:ind w:left="1560" w:hanging="1560"/>
        <w:rPr>
          <w:sz w:val="20"/>
          <w:szCs w:val="20"/>
        </w:rPr>
      </w:pPr>
      <w:r w:rsidRPr="00AD2000">
        <w:rPr>
          <w:sz w:val="20"/>
          <w:szCs w:val="20"/>
        </w:rPr>
        <w:t>PPRES</w:t>
      </w:r>
      <w:r w:rsidRPr="00AD2000">
        <w:rPr>
          <w:sz w:val="20"/>
          <w:szCs w:val="20"/>
        </w:rPr>
        <w:tab/>
        <w:t>Podkarpacki Program Rozwoju Ekonomii Społecznej</w:t>
      </w:r>
    </w:p>
    <w:p w14:paraId="0C269088" w14:textId="12518ED7" w:rsidR="00EB683C" w:rsidRPr="00AD2000" w:rsidRDefault="00EB683C" w:rsidP="00CB6E01">
      <w:pPr>
        <w:spacing w:after="0"/>
        <w:ind w:left="1560" w:hanging="1560"/>
        <w:rPr>
          <w:sz w:val="20"/>
          <w:szCs w:val="20"/>
        </w:rPr>
      </w:pPr>
      <w:r w:rsidRPr="00AD2000">
        <w:rPr>
          <w:sz w:val="20"/>
          <w:szCs w:val="20"/>
        </w:rPr>
        <w:t>Proces DI</w:t>
      </w:r>
      <w:r w:rsidRPr="00AD2000">
        <w:rPr>
          <w:sz w:val="20"/>
          <w:szCs w:val="20"/>
        </w:rPr>
        <w:tab/>
        <w:t xml:space="preserve">proces </w:t>
      </w:r>
      <w:proofErr w:type="spellStart"/>
      <w:r w:rsidRPr="00AD2000">
        <w:rPr>
          <w:sz w:val="20"/>
          <w:szCs w:val="20"/>
        </w:rPr>
        <w:t>deinstytucjonalizacji</w:t>
      </w:r>
      <w:proofErr w:type="spellEnd"/>
    </w:p>
    <w:p w14:paraId="019CA0BE" w14:textId="77777777" w:rsidR="00CB6E01" w:rsidRPr="00AD2000" w:rsidRDefault="00CB6E01" w:rsidP="00CB6E01">
      <w:pPr>
        <w:spacing w:after="0"/>
        <w:ind w:left="1560" w:hanging="1560"/>
        <w:rPr>
          <w:sz w:val="20"/>
          <w:szCs w:val="20"/>
        </w:rPr>
      </w:pPr>
      <w:r w:rsidRPr="00AD2000">
        <w:rPr>
          <w:sz w:val="20"/>
          <w:szCs w:val="20"/>
        </w:rPr>
        <w:t>PS</w:t>
      </w:r>
      <w:r w:rsidRPr="00AD2000">
        <w:rPr>
          <w:sz w:val="20"/>
          <w:szCs w:val="20"/>
        </w:rPr>
        <w:tab/>
        <w:t>przedsiębiorstwo społeczne</w:t>
      </w:r>
    </w:p>
    <w:p w14:paraId="70CF4441" w14:textId="0B15006D" w:rsidR="00CB6E01" w:rsidRPr="00AD2000" w:rsidRDefault="00CB6E01" w:rsidP="00CB6E01">
      <w:pPr>
        <w:spacing w:after="0"/>
        <w:ind w:left="1560" w:hanging="1560"/>
        <w:rPr>
          <w:sz w:val="20"/>
          <w:szCs w:val="20"/>
        </w:rPr>
      </w:pPr>
      <w:r w:rsidRPr="00AD2000">
        <w:rPr>
          <w:sz w:val="20"/>
          <w:szCs w:val="20"/>
        </w:rPr>
        <w:t>PUP</w:t>
      </w:r>
      <w:r w:rsidRPr="00AD2000">
        <w:rPr>
          <w:sz w:val="20"/>
          <w:szCs w:val="20"/>
        </w:rPr>
        <w:tab/>
        <w:t>powiatowy urząd pracy</w:t>
      </w:r>
    </w:p>
    <w:p w14:paraId="2550A8F1" w14:textId="3FBDF9DD" w:rsidR="00CB6E01" w:rsidRPr="00AD2000" w:rsidRDefault="00CB6E01" w:rsidP="00CB6E01">
      <w:pPr>
        <w:spacing w:after="0"/>
        <w:ind w:left="1560" w:hanging="1560"/>
        <w:rPr>
          <w:sz w:val="20"/>
          <w:szCs w:val="20"/>
        </w:rPr>
      </w:pPr>
      <w:r w:rsidRPr="00AD2000">
        <w:rPr>
          <w:sz w:val="20"/>
          <w:szCs w:val="20"/>
        </w:rPr>
        <w:t>PZS</w:t>
      </w:r>
      <w:r w:rsidRPr="00AD2000">
        <w:rPr>
          <w:sz w:val="20"/>
          <w:szCs w:val="20"/>
        </w:rPr>
        <w:tab/>
        <w:t>podmiot zatrudnienia socjalnego</w:t>
      </w:r>
    </w:p>
    <w:p w14:paraId="226DEFE2" w14:textId="77777777" w:rsidR="00CB6E01" w:rsidRPr="00AD2000" w:rsidRDefault="00CB6E01" w:rsidP="00CB6E01">
      <w:pPr>
        <w:spacing w:after="0"/>
        <w:ind w:left="1560" w:hanging="1560"/>
        <w:rPr>
          <w:sz w:val="20"/>
          <w:szCs w:val="20"/>
        </w:rPr>
      </w:pPr>
      <w:r w:rsidRPr="00AD2000">
        <w:rPr>
          <w:sz w:val="20"/>
          <w:szCs w:val="20"/>
        </w:rPr>
        <w:t>ROPS</w:t>
      </w:r>
      <w:r w:rsidRPr="00AD2000">
        <w:rPr>
          <w:sz w:val="20"/>
          <w:szCs w:val="20"/>
        </w:rPr>
        <w:tab/>
        <w:t>Regionalny Ośrodek Polityki Społecznej</w:t>
      </w:r>
    </w:p>
    <w:p w14:paraId="6E986BC5" w14:textId="77777777" w:rsidR="00CB6E01" w:rsidRPr="00AD2000" w:rsidRDefault="00CB6E01" w:rsidP="00CB6E01">
      <w:pPr>
        <w:spacing w:after="0"/>
        <w:ind w:left="1560" w:hanging="1560"/>
        <w:rPr>
          <w:sz w:val="20"/>
          <w:szCs w:val="20"/>
        </w:rPr>
      </w:pPr>
      <w:r w:rsidRPr="00AD2000">
        <w:rPr>
          <w:sz w:val="20"/>
          <w:szCs w:val="20"/>
        </w:rPr>
        <w:t>RPO</w:t>
      </w:r>
      <w:r w:rsidRPr="00AD2000">
        <w:rPr>
          <w:sz w:val="20"/>
          <w:szCs w:val="20"/>
        </w:rPr>
        <w:tab/>
        <w:t>Regionalny Program Operacyjny</w:t>
      </w:r>
    </w:p>
    <w:p w14:paraId="686B4705" w14:textId="77777777" w:rsidR="00CB6E01" w:rsidRPr="00AD2000" w:rsidRDefault="00CB6E01" w:rsidP="00CB6E01">
      <w:pPr>
        <w:spacing w:after="0"/>
        <w:ind w:left="1560" w:hanging="1560"/>
        <w:rPr>
          <w:sz w:val="20"/>
          <w:szCs w:val="20"/>
        </w:rPr>
      </w:pPr>
      <w:r w:rsidRPr="00AD2000">
        <w:rPr>
          <w:sz w:val="20"/>
          <w:szCs w:val="20"/>
        </w:rPr>
        <w:t>SRW</w:t>
      </w:r>
      <w:r w:rsidRPr="00AD2000">
        <w:rPr>
          <w:sz w:val="20"/>
          <w:szCs w:val="20"/>
        </w:rPr>
        <w:tab/>
        <w:t>Strategia rozwoju województwa - Podkarpackie 2030</w:t>
      </w:r>
    </w:p>
    <w:p w14:paraId="76907EBA" w14:textId="77777777" w:rsidR="00CB6E01" w:rsidRPr="00AD2000" w:rsidRDefault="00CB6E01" w:rsidP="00CB6E01">
      <w:pPr>
        <w:spacing w:after="0"/>
        <w:ind w:left="1560" w:hanging="1560"/>
        <w:rPr>
          <w:sz w:val="20"/>
          <w:szCs w:val="20"/>
        </w:rPr>
      </w:pPr>
      <w:r w:rsidRPr="00AD2000">
        <w:rPr>
          <w:sz w:val="20"/>
          <w:szCs w:val="20"/>
        </w:rPr>
        <w:t>WTZ</w:t>
      </w:r>
      <w:r w:rsidRPr="00AD2000">
        <w:rPr>
          <w:sz w:val="20"/>
          <w:szCs w:val="20"/>
        </w:rPr>
        <w:tab/>
        <w:t>warsztat terapii zajęciowej</w:t>
      </w:r>
    </w:p>
    <w:p w14:paraId="205AA5B3" w14:textId="77777777" w:rsidR="00CB6E01" w:rsidRPr="00AD2000" w:rsidRDefault="00CB6E01" w:rsidP="00CB6E01">
      <w:pPr>
        <w:spacing w:after="0"/>
        <w:ind w:left="1560" w:hanging="1560"/>
        <w:rPr>
          <w:sz w:val="20"/>
          <w:szCs w:val="20"/>
        </w:rPr>
      </w:pPr>
      <w:r w:rsidRPr="00AD2000">
        <w:rPr>
          <w:sz w:val="20"/>
          <w:szCs w:val="20"/>
        </w:rPr>
        <w:t>WUP</w:t>
      </w:r>
      <w:r w:rsidRPr="00AD2000">
        <w:rPr>
          <w:sz w:val="20"/>
          <w:szCs w:val="20"/>
        </w:rPr>
        <w:tab/>
        <w:t>Wojewódzki Urząd Pracy w Rzeszowie</w:t>
      </w:r>
    </w:p>
    <w:p w14:paraId="50938EE1" w14:textId="4C320B9B" w:rsidR="00CB6E01" w:rsidRPr="00AD2000" w:rsidRDefault="00CB6E01" w:rsidP="00222B8D">
      <w:pPr>
        <w:spacing w:after="0"/>
        <w:ind w:left="1560" w:hanging="1560"/>
        <w:jc w:val="both"/>
        <w:rPr>
          <w:sz w:val="20"/>
          <w:szCs w:val="20"/>
        </w:rPr>
      </w:pPr>
      <w:r w:rsidRPr="00AD2000">
        <w:rPr>
          <w:sz w:val="20"/>
          <w:szCs w:val="20"/>
        </w:rPr>
        <w:t>Wytyczne CT 9</w:t>
      </w:r>
      <w:r w:rsidRPr="00AD2000">
        <w:rPr>
          <w:sz w:val="20"/>
          <w:szCs w:val="20"/>
        </w:rPr>
        <w:tab/>
        <w:t>Wytyczne w zakresie realizacji przedsięwzięć w obszarze włączenia społecznego i</w:t>
      </w:r>
      <w:r w:rsidR="00222B8D" w:rsidRPr="00AD2000">
        <w:rPr>
          <w:sz w:val="20"/>
          <w:szCs w:val="20"/>
        </w:rPr>
        <w:t> </w:t>
      </w:r>
      <w:r w:rsidRPr="00AD2000">
        <w:rPr>
          <w:sz w:val="20"/>
          <w:szCs w:val="20"/>
        </w:rPr>
        <w:t>zwalczania ubóstwa z wykorzystaniem środków Europejskiego Funduszu Społecznego i Europejskiego Funduszu Rozwoju Regionalnego na lata 2014-2020</w:t>
      </w:r>
    </w:p>
    <w:p w14:paraId="78447F5D" w14:textId="47DD392F" w:rsidR="00DF595E" w:rsidRPr="00AD2000" w:rsidRDefault="00CB6E01" w:rsidP="00CB6E01">
      <w:pPr>
        <w:spacing w:after="0"/>
        <w:ind w:left="1560" w:hanging="1560"/>
        <w:rPr>
          <w:sz w:val="20"/>
          <w:szCs w:val="20"/>
        </w:rPr>
      </w:pPr>
      <w:r w:rsidRPr="00AD2000">
        <w:rPr>
          <w:sz w:val="20"/>
          <w:szCs w:val="20"/>
        </w:rPr>
        <w:t>ZAZ</w:t>
      </w:r>
      <w:r w:rsidRPr="00AD2000">
        <w:rPr>
          <w:sz w:val="20"/>
          <w:szCs w:val="20"/>
        </w:rPr>
        <w:tab/>
        <w:t>zakład aktywności zawodowej</w:t>
      </w:r>
    </w:p>
    <w:p w14:paraId="76D706C5" w14:textId="77777777" w:rsidR="00DF595E" w:rsidRDefault="00DF595E" w:rsidP="00932A28">
      <w:pPr>
        <w:pStyle w:val="Nagwek1"/>
        <w:spacing w:after="160"/>
      </w:pPr>
      <w:bookmarkStart w:id="3" w:name="_Toc82086038"/>
      <w:bookmarkEnd w:id="2"/>
      <w:r>
        <w:lastRenderedPageBreak/>
        <w:t>Wprowadzenie</w:t>
      </w:r>
      <w:bookmarkEnd w:id="3"/>
    </w:p>
    <w:p w14:paraId="322BBAAA" w14:textId="6DB1E423" w:rsidR="00832FA3" w:rsidRDefault="001118E9" w:rsidP="00932A28">
      <w:pPr>
        <w:jc w:val="both"/>
      </w:pPr>
      <w:bookmarkStart w:id="4" w:name="_Hlk80964903"/>
      <w:r>
        <w:t xml:space="preserve">Podkarpacki Program Rozwoju Ekonomii Społecznej 2021-2024 </w:t>
      </w:r>
      <w:r w:rsidR="007D3329">
        <w:t xml:space="preserve">to dokument </w:t>
      </w:r>
      <w:r w:rsidR="007D3329" w:rsidRPr="007D3329">
        <w:t>ujmuj</w:t>
      </w:r>
      <w:r w:rsidR="00FB088B">
        <w:t>ący</w:t>
      </w:r>
      <w:r w:rsidR="007D3329" w:rsidRPr="007D3329">
        <w:t xml:space="preserve"> problematykę sektora ekonomii społecznej jako istotny element rozwoju województwa</w:t>
      </w:r>
      <w:r w:rsidR="00FB088B">
        <w:t xml:space="preserve"> oraz</w:t>
      </w:r>
      <w:r w:rsidR="008B0D56">
        <w:t xml:space="preserve"> </w:t>
      </w:r>
      <w:r w:rsidR="007D3329" w:rsidRPr="007D3329">
        <w:t>wyznacza</w:t>
      </w:r>
      <w:r w:rsidR="00FB088B">
        <w:t>jący</w:t>
      </w:r>
      <w:r w:rsidR="007D3329" w:rsidRPr="007D3329">
        <w:t xml:space="preserve"> kierunki działań</w:t>
      </w:r>
      <w:r w:rsidR="00FB088B">
        <w:t xml:space="preserve"> Regionu w tym zakresie.</w:t>
      </w:r>
      <w:r w:rsidR="007D3329" w:rsidRPr="007D3329">
        <w:t xml:space="preserve"> </w:t>
      </w:r>
      <w:r w:rsidR="00FB088B">
        <w:t>M</w:t>
      </w:r>
      <w:r w:rsidR="007D3329" w:rsidRPr="007D3329">
        <w:t>a na celu skoordynowanie regionalnej polityki wobec ekonomii społecznej finansowanej z</w:t>
      </w:r>
      <w:r w:rsidR="00070A15">
        <w:t xml:space="preserve"> </w:t>
      </w:r>
      <w:r w:rsidR="007D3329" w:rsidRPr="007D3329">
        <w:t>funduszy strukturalnych, środków budżetu państwa, jednostek samorządów terytorialnych i innych jednostek działających w obszarze ekonomii społecznej.</w:t>
      </w:r>
      <w:r w:rsidR="007D3329">
        <w:t xml:space="preserve"> Pierwszym </w:t>
      </w:r>
      <w:r w:rsidR="009D20B4">
        <w:t xml:space="preserve">wojewódzkim </w:t>
      </w:r>
      <w:r w:rsidR="007D3329">
        <w:t>dokumentem o charakterze rozwojowym w zakresie ekonomii społecznej był</w:t>
      </w:r>
      <w:r w:rsidR="001F5CFA">
        <w:t xml:space="preserve"> </w:t>
      </w:r>
      <w:r w:rsidR="007D3329">
        <w:t>przyjęty w</w:t>
      </w:r>
      <w:r w:rsidR="00914381">
        <w:t> </w:t>
      </w:r>
      <w:r w:rsidR="007D3329">
        <w:t xml:space="preserve">2012 r. </w:t>
      </w:r>
      <w:r w:rsidR="007D3329" w:rsidRPr="007D3329">
        <w:t>Regionalny Plan Działań na Rzecz Rozwoju Ekonomii Społecznej w</w:t>
      </w:r>
      <w:r w:rsidR="009D20B4">
        <w:t xml:space="preserve"> </w:t>
      </w:r>
      <w:r w:rsidR="007D3329" w:rsidRPr="007D3329">
        <w:t>Województwie Podkarpackim na lata 2012-2020</w:t>
      </w:r>
      <w:r w:rsidR="007D3329">
        <w:t xml:space="preserve">. Przyjęcie </w:t>
      </w:r>
      <w:r w:rsidR="001F5CFA">
        <w:t xml:space="preserve">w 2016 r. </w:t>
      </w:r>
      <w:r w:rsidR="007D3329">
        <w:t>Krajowego Programu Rozwoju Ekonomii Społecznej spowodował</w:t>
      </w:r>
      <w:r w:rsidR="001F5CFA">
        <w:t>o</w:t>
      </w:r>
      <w:r w:rsidR="007D3329">
        <w:t xml:space="preserve"> konieczność przekształcenia regionalnych planów w regionalne programy rozwoju ekonomii społecznej </w:t>
      </w:r>
      <w:r w:rsidR="00D30B7B">
        <w:t xml:space="preserve">- </w:t>
      </w:r>
      <w:r w:rsidR="007D3329">
        <w:t xml:space="preserve">Sejmik Województwa Podkarpackiego przyjął Podkarpacki Program Rozwoju Ekonomii Społecznej </w:t>
      </w:r>
      <w:r w:rsidR="001F5CFA">
        <w:t xml:space="preserve">na lata </w:t>
      </w:r>
      <w:r w:rsidR="007D3329">
        <w:t>2016-2020.</w:t>
      </w:r>
      <w:r w:rsidR="009D20B4">
        <w:t xml:space="preserve"> Pierwsze prace </w:t>
      </w:r>
      <w:r w:rsidR="001F5CFA">
        <w:t xml:space="preserve">mające na </w:t>
      </w:r>
      <w:r w:rsidR="009D20B4">
        <w:t xml:space="preserve">celu </w:t>
      </w:r>
      <w:r w:rsidR="001F5CFA">
        <w:t xml:space="preserve">aktualizację </w:t>
      </w:r>
      <w:r w:rsidR="00D30B7B">
        <w:br/>
      </w:r>
      <w:r w:rsidR="009D20B4">
        <w:t xml:space="preserve">PPRES 2016-2020 </w:t>
      </w:r>
      <w:r w:rsidR="001F5CFA">
        <w:t>podjęto</w:t>
      </w:r>
      <w:r w:rsidR="009D20B4">
        <w:t xml:space="preserve"> w 2019 roku, jednak </w:t>
      </w:r>
      <w:r w:rsidR="001F5CFA">
        <w:t xml:space="preserve">pandemia </w:t>
      </w:r>
      <w:r w:rsidR="009D20B4">
        <w:t>C</w:t>
      </w:r>
      <w:r w:rsidR="00BF1D56">
        <w:t>ovid</w:t>
      </w:r>
      <w:r w:rsidR="009D20B4">
        <w:t xml:space="preserve">-19 </w:t>
      </w:r>
      <w:r w:rsidR="001F5CFA">
        <w:t xml:space="preserve">zahamowała </w:t>
      </w:r>
      <w:r w:rsidR="009D20B4">
        <w:t xml:space="preserve">te prace, </w:t>
      </w:r>
      <w:r w:rsidR="001F5CFA">
        <w:t xml:space="preserve">które wznowiono </w:t>
      </w:r>
      <w:r w:rsidR="009D20B4">
        <w:t>w 2021 r.</w:t>
      </w:r>
    </w:p>
    <w:p w14:paraId="52A4D26A" w14:textId="086A0390" w:rsidR="00832FA3" w:rsidRDefault="00832FA3" w:rsidP="00932A28">
      <w:pPr>
        <w:jc w:val="both"/>
      </w:pPr>
      <w:bookmarkStart w:id="5" w:name="_Hlk80964968"/>
      <w:r>
        <w:t xml:space="preserve">Prace nad dokumentem rozpoczęły się od określenia zakresu danych potrzebnych do przeprowadzenia pełnej diagnozy </w:t>
      </w:r>
      <w:r w:rsidR="001F5CFA">
        <w:t xml:space="preserve">stanu </w:t>
      </w:r>
      <w:r>
        <w:t>sektora ekonomii społecznej w województwie</w:t>
      </w:r>
      <w:r w:rsidR="0095260F">
        <w:t xml:space="preserve"> oraz określenia źródeł ich pozyskania</w:t>
      </w:r>
      <w:r w:rsidR="0095260F" w:rsidRPr="009824DF">
        <w:t xml:space="preserve">. </w:t>
      </w:r>
      <w:r w:rsidR="000629EC" w:rsidRPr="009824DF">
        <w:t>Głównym</w:t>
      </w:r>
      <w:r w:rsidR="002247A8">
        <w:t xml:space="preserve"> </w:t>
      </w:r>
      <w:r w:rsidR="0095260F">
        <w:t>założeniem było uzyskanie tych danych bezpośrednio od sektora, w związku z</w:t>
      </w:r>
      <w:r w:rsidR="00914381">
        <w:t> </w:t>
      </w:r>
      <w:r w:rsidR="0095260F">
        <w:t>czym zaangażowano w tym celu funkcjonujące w województwie sieci kooperacji PES (sieć ZAZ, WTZ, CIS/KIS) oraz sieć OWES</w:t>
      </w:r>
      <w:r w:rsidR="00914381">
        <w:t xml:space="preserve">. </w:t>
      </w:r>
      <w:r w:rsidR="0095260F">
        <w:t>Kolejnym etapem było sformułowanie celów Programu (głównego oraz szczegółowych), następnie określenie kierunków interwencji oraz działań w obrębie</w:t>
      </w:r>
      <w:r w:rsidR="001F5CFA">
        <w:t xml:space="preserve"> każdego z nich</w:t>
      </w:r>
      <w:r w:rsidR="0095260F">
        <w:t>. Działania</w:t>
      </w:r>
      <w:r w:rsidR="002247A8">
        <w:t xml:space="preserve"> i</w:t>
      </w:r>
      <w:r w:rsidR="0095260F">
        <w:t xml:space="preserve"> kierunki interwencji są ściśle powiązane z celami Programu, jak również są odpowiedzią na wyzwania oraz problemy sektora określone w diagnozie</w:t>
      </w:r>
      <w:r w:rsidR="00D30B7B">
        <w:t xml:space="preserve"> </w:t>
      </w:r>
      <w:r w:rsidR="001F5CFA">
        <w:t>stanu sektora</w:t>
      </w:r>
      <w:r w:rsidR="00FB088B">
        <w:t xml:space="preserve"> w Regionie</w:t>
      </w:r>
      <w:r w:rsidR="0095260F">
        <w:t>. Prace nad Programem przypadły na dynamiczny okres występowania pandemii C</w:t>
      </w:r>
      <w:r w:rsidR="00BF1D56">
        <w:t>ovid</w:t>
      </w:r>
      <w:r w:rsidR="0095260F">
        <w:t xml:space="preserve">-19, </w:t>
      </w:r>
      <w:r w:rsidR="007B687C">
        <w:t xml:space="preserve">pomimo tego zachowano </w:t>
      </w:r>
      <w:r w:rsidR="0095260F">
        <w:t xml:space="preserve">partycypacyjny charakter prac, </w:t>
      </w:r>
      <w:r w:rsidR="007B687C">
        <w:t xml:space="preserve">dzięki czemu </w:t>
      </w:r>
      <w:r w:rsidR="00914381">
        <w:t xml:space="preserve">w proces </w:t>
      </w:r>
      <w:r w:rsidR="007B687C">
        <w:t xml:space="preserve">włączono szeroką grupę </w:t>
      </w:r>
      <w:r w:rsidR="00914381">
        <w:t xml:space="preserve">reprezentantów PES, OWES, IZ/IP oraz ROPS. </w:t>
      </w:r>
      <w:r w:rsidR="007B687C">
        <w:t>Spotkania robocze realizowane były w formule online.</w:t>
      </w:r>
      <w:r w:rsidR="00BF1D56">
        <w:br/>
      </w:r>
      <w:r w:rsidR="00914381">
        <w:t>Jednostką odpowiedzialną za proces przygotowania PPRES 2021-2024 był Regionalny Ośrodek Polityki Społecznej w Rzeszowie.</w:t>
      </w:r>
      <w:bookmarkEnd w:id="4"/>
    </w:p>
    <w:bookmarkEnd w:id="5"/>
    <w:p w14:paraId="1829115D" w14:textId="1186314F" w:rsidR="001118E9" w:rsidRDefault="00914381" w:rsidP="00932A28">
      <w:pPr>
        <w:jc w:val="both"/>
      </w:pPr>
      <w:r>
        <w:rPr>
          <w:bCs/>
          <w:iCs/>
        </w:rPr>
        <w:t>P</w:t>
      </w:r>
      <w:r w:rsidRPr="00914381">
        <w:rPr>
          <w:bCs/>
          <w:iCs/>
        </w:rPr>
        <w:t xml:space="preserve">PRES wpisuje się we wszystkie kierunki rozwoju ekonomii społecznej określone w </w:t>
      </w:r>
      <w:r w:rsidRPr="00914381">
        <w:rPr>
          <w:bCs/>
          <w:i/>
        </w:rPr>
        <w:t>Krajowym Programie Rozwoju Ekonomii Społecznej do 2023 roku. Ekonomia solidarności społecznej</w:t>
      </w:r>
      <w:r w:rsidR="007B687C">
        <w:rPr>
          <w:bCs/>
        </w:rPr>
        <w:t>.</w:t>
      </w:r>
      <w:r w:rsidR="007B687C" w:rsidRPr="00914381">
        <w:rPr>
          <w:bCs/>
          <w:iCs/>
        </w:rPr>
        <w:t xml:space="preserve"> </w:t>
      </w:r>
      <w:r w:rsidR="007B687C">
        <w:rPr>
          <w:bCs/>
          <w:iCs/>
        </w:rPr>
        <w:t xml:space="preserve">Jest </w:t>
      </w:r>
      <w:r>
        <w:rPr>
          <w:bCs/>
          <w:iCs/>
        </w:rPr>
        <w:t xml:space="preserve">spójny ze </w:t>
      </w:r>
      <w:r w:rsidRPr="008B0D56">
        <w:rPr>
          <w:bCs/>
          <w:i/>
        </w:rPr>
        <w:t>Strategią Rozwoju Województwa – Podkarpacie 2030</w:t>
      </w:r>
      <w:r>
        <w:rPr>
          <w:bCs/>
          <w:iCs/>
        </w:rPr>
        <w:t xml:space="preserve">. </w:t>
      </w:r>
      <w:r w:rsidR="009D20B4">
        <w:t xml:space="preserve">Prace nad przygotowaniem </w:t>
      </w:r>
      <w:r w:rsidR="00BF1D56">
        <w:br/>
      </w:r>
      <w:r w:rsidR="009D20B4">
        <w:t xml:space="preserve">PPRES 2021-2024 zbiegły się w czasie z pracami nad dokumentami w zakresie programów współfinansowanych ze środków UE w Nowej Perspektywie Finansowej na lata 2021-2027. </w:t>
      </w:r>
      <w:r w:rsidR="00BF1D56">
        <w:br/>
      </w:r>
      <w:r w:rsidR="00BB54CA">
        <w:t>Środki europejskie stanowią główne źródło finansowania całego sektora ekonomii społecznej, dlatego ostateczny kształt dokumentów programowych oraz wielkość środków skierowanych na rozwój ekonomii społecznej będą miały bardzo duże znaczenie dla działań zaplanowanych do realizacji w PPRES 2021-2024.</w:t>
      </w:r>
    </w:p>
    <w:p w14:paraId="7A8BE2FD" w14:textId="04DDB59F" w:rsidR="00BB54CA" w:rsidRDefault="00BB54CA" w:rsidP="00932A28">
      <w:pPr>
        <w:jc w:val="both"/>
      </w:pPr>
      <w:r>
        <w:t xml:space="preserve">Przygotowując niniejszy dokument </w:t>
      </w:r>
      <w:r w:rsidRPr="00BB54CA">
        <w:t>uwzględni</w:t>
      </w:r>
      <w:r>
        <w:t>ono</w:t>
      </w:r>
      <w:r w:rsidRPr="00BB54CA">
        <w:t xml:space="preserve"> </w:t>
      </w:r>
      <w:r>
        <w:t>istotne</w:t>
      </w:r>
      <w:r w:rsidRPr="00BB54CA">
        <w:t xml:space="preserve"> trendy krajowej polityki rozwoju ekonomii społecznej</w:t>
      </w:r>
      <w:r w:rsidR="00D62585">
        <w:t>,</w:t>
      </w:r>
      <w:r w:rsidRPr="00BB54CA">
        <w:t xml:space="preserve"> </w:t>
      </w:r>
      <w:r w:rsidR="00D62585" w:rsidRPr="00BB54CA">
        <w:t xml:space="preserve">rozwoju usług społecznych i realizacji procesów </w:t>
      </w:r>
      <w:proofErr w:type="spellStart"/>
      <w:r w:rsidR="00D62585" w:rsidRPr="00BB54CA">
        <w:t>deinstytucjonalizacji</w:t>
      </w:r>
      <w:proofErr w:type="spellEnd"/>
      <w:r w:rsidR="00D62585">
        <w:t xml:space="preserve"> usług społecznych </w:t>
      </w:r>
      <w:r w:rsidRPr="00BB54CA">
        <w:t xml:space="preserve">oraz te wynikające z prac nad </w:t>
      </w:r>
      <w:r w:rsidR="00FB088B">
        <w:t>P</w:t>
      </w:r>
      <w:r w:rsidRPr="00BB54CA">
        <w:t xml:space="preserve">erspektywą </w:t>
      </w:r>
      <w:r w:rsidR="00FB088B">
        <w:t>F</w:t>
      </w:r>
      <w:r w:rsidRPr="00BB54CA">
        <w:t>inansową</w:t>
      </w:r>
      <w:r w:rsidR="00FB088B">
        <w:t xml:space="preserve"> 2021-2027</w:t>
      </w:r>
      <w:r w:rsidR="00E20C5B">
        <w:t>.</w:t>
      </w:r>
      <w:r w:rsidR="008B0D56">
        <w:t xml:space="preserve"> </w:t>
      </w:r>
    </w:p>
    <w:p w14:paraId="62E1D7E4" w14:textId="5471C624" w:rsidR="00D51EED" w:rsidRPr="00D51EED" w:rsidRDefault="00CB6E01" w:rsidP="00932A28">
      <w:r>
        <w:br w:type="page"/>
      </w:r>
    </w:p>
    <w:p w14:paraId="281CF126" w14:textId="7502A056" w:rsidR="0035590E" w:rsidRDefault="00DF595E" w:rsidP="00CB6E01">
      <w:pPr>
        <w:pStyle w:val="Nagwek1"/>
        <w:numPr>
          <w:ilvl w:val="0"/>
          <w:numId w:val="1"/>
        </w:numPr>
        <w:spacing w:after="160"/>
        <w:ind w:left="426" w:hanging="426"/>
      </w:pPr>
      <w:bookmarkStart w:id="6" w:name="_Toc82086039"/>
      <w:r>
        <w:lastRenderedPageBreak/>
        <w:t>Ekonomia społeczna i solidarna</w:t>
      </w:r>
      <w:bookmarkEnd w:id="6"/>
    </w:p>
    <w:p w14:paraId="00CE0B64" w14:textId="77777777" w:rsidR="00CB6E01" w:rsidRPr="00CB6E01" w:rsidRDefault="00CB6E01" w:rsidP="00CB6E01">
      <w:pPr>
        <w:spacing w:after="0"/>
      </w:pPr>
    </w:p>
    <w:p w14:paraId="795BF799" w14:textId="295DC4F0" w:rsidR="00D35683" w:rsidRDefault="00D35683" w:rsidP="00932A28">
      <w:pPr>
        <w:jc w:val="both"/>
      </w:pPr>
      <w:r>
        <w:t xml:space="preserve">Pomimo faktu, że ekonomia społeczna w Polsce jest obecna od lat 20 XX wieku, to w dalszym ciągu jej rozumienie może przynosić wiele trudności. </w:t>
      </w:r>
      <w:r w:rsidRPr="00D35683">
        <w:t xml:space="preserve">Ekonomia społeczna to sektor, który działa na styku kilku obszarów, z których najważniejsze to włączenie społeczne, pomoc społeczna, rynek pracy </w:t>
      </w:r>
      <w:r w:rsidR="00BF1D56">
        <w:br/>
      </w:r>
      <w:r w:rsidRPr="00D35683">
        <w:t>a także szeroko rozumiany kapitał społeczny.</w:t>
      </w:r>
      <w:r>
        <w:t xml:space="preserve"> Samo pojęcie </w:t>
      </w:r>
      <w:r w:rsidRPr="00D35683">
        <w:rPr>
          <w:i/>
          <w:iCs/>
        </w:rPr>
        <w:t>Ekonomia społeczna</w:t>
      </w:r>
      <w:r>
        <w:rPr>
          <w:i/>
          <w:iCs/>
        </w:rPr>
        <w:t xml:space="preserve"> </w:t>
      </w:r>
      <w:r>
        <w:t xml:space="preserve">doczekało się </w:t>
      </w:r>
      <w:r w:rsidR="00D74E5F">
        <w:t xml:space="preserve">kilku prób definicji, na gruncie krajowym zakorzeniła się </w:t>
      </w:r>
      <w:r w:rsidR="001C4FB8">
        <w:t xml:space="preserve">przede wszystkim </w:t>
      </w:r>
      <w:r w:rsidR="00D74E5F">
        <w:t xml:space="preserve">definicja zawarta w </w:t>
      </w:r>
      <w:r>
        <w:t>Krajowym Programie Rozwoju Ekonomii Społecznej w 2014 roku</w:t>
      </w:r>
      <w:r>
        <w:rPr>
          <w:rStyle w:val="Odwoanieprzypisudolnego"/>
        </w:rPr>
        <w:footnoteReference w:id="1"/>
      </w:r>
      <w:r>
        <w:t>.</w:t>
      </w:r>
      <w:r w:rsidR="00BC1D5A">
        <w:t xml:space="preserve"> </w:t>
      </w:r>
      <w:r w:rsidR="00BC1D5A" w:rsidRPr="00CB6E01">
        <w:t xml:space="preserve">Niestety do dnia przyjęcia niniejszego Programu nie została przyjęta ustawa o ekonomii społecznej, która wprowadzałaby definicję </w:t>
      </w:r>
      <w:r w:rsidR="00BF1D56" w:rsidRPr="00CB6E01">
        <w:rPr>
          <w:i/>
          <w:iCs/>
        </w:rPr>
        <w:t>e</w:t>
      </w:r>
      <w:r w:rsidR="00BC1D5A" w:rsidRPr="00CB6E01">
        <w:rPr>
          <w:i/>
          <w:iCs/>
        </w:rPr>
        <w:t>konomii społecznej</w:t>
      </w:r>
      <w:r w:rsidR="00BC1D5A" w:rsidRPr="00CB6E01">
        <w:t xml:space="preserve"> do obrotu prawnego</w:t>
      </w:r>
      <w:r w:rsidR="00BC1D5A" w:rsidRPr="008B0D56">
        <w:rPr>
          <w:color w:val="FF0000"/>
        </w:rPr>
        <w:t>.</w:t>
      </w:r>
      <w:r w:rsidR="00D74E5F">
        <w:t xml:space="preserve"> Ekonomia społeczna jest również opisywana za pomocą cech wspólnych oraz zasad funkcjonowania podmiotów w jej obszarze</w:t>
      </w:r>
      <w:r w:rsidR="00495E54">
        <w:t>.</w:t>
      </w:r>
    </w:p>
    <w:p w14:paraId="77E1ECDA" w14:textId="43C0033D" w:rsidR="00F21E1E" w:rsidRDefault="00F21E1E" w:rsidP="00F21E1E">
      <w:pPr>
        <w:pStyle w:val="Default"/>
        <w:jc w:val="both"/>
        <w:rPr>
          <w:sz w:val="22"/>
          <w:szCs w:val="22"/>
        </w:rPr>
      </w:pPr>
      <w:r>
        <w:rPr>
          <w:sz w:val="22"/>
          <w:szCs w:val="22"/>
        </w:rPr>
        <w:t xml:space="preserve">Europejska sieć badawcza EMES (The </w:t>
      </w:r>
      <w:proofErr w:type="spellStart"/>
      <w:r>
        <w:rPr>
          <w:sz w:val="22"/>
          <w:szCs w:val="22"/>
        </w:rPr>
        <w:t>Emergence</w:t>
      </w:r>
      <w:proofErr w:type="spellEnd"/>
      <w:r>
        <w:rPr>
          <w:sz w:val="22"/>
          <w:szCs w:val="22"/>
        </w:rPr>
        <w:t xml:space="preserve"> of Social Enterprise) mianem przedsiębiorstw społecznych określa firmy, które prowadzą działalność głównie o celach społecznych a nie dla maksymalizacji zysku, zaś wypracowane zyski z założenia reinwestują w te cele lub we wspólnotę i nie służą one zwiększeniu indywidualnych dochodów udziałowców czy też właścicieli. EMES określa kryteria społeczne i ekonomiczne inicjatyw wpisujących się w ekonomię społeczną następująco: </w:t>
      </w:r>
    </w:p>
    <w:p w14:paraId="3148653A" w14:textId="77777777" w:rsidR="00F21E1E" w:rsidRDefault="00F21E1E" w:rsidP="00F21E1E">
      <w:pPr>
        <w:pStyle w:val="Default"/>
        <w:jc w:val="both"/>
        <w:rPr>
          <w:sz w:val="22"/>
          <w:szCs w:val="22"/>
        </w:rPr>
      </w:pPr>
    </w:p>
    <w:p w14:paraId="416029A1" w14:textId="77777777" w:rsidR="00F21E1E" w:rsidRPr="00F31AFF" w:rsidRDefault="00F21E1E" w:rsidP="004F2C50">
      <w:pPr>
        <w:pStyle w:val="Default"/>
        <w:numPr>
          <w:ilvl w:val="1"/>
          <w:numId w:val="39"/>
        </w:numPr>
        <w:tabs>
          <w:tab w:val="left" w:pos="426"/>
        </w:tabs>
        <w:ind w:left="0" w:firstLine="0"/>
        <w:jc w:val="both"/>
        <w:rPr>
          <w:sz w:val="22"/>
          <w:szCs w:val="22"/>
        </w:rPr>
      </w:pPr>
      <w:r>
        <w:rPr>
          <w:sz w:val="22"/>
          <w:szCs w:val="22"/>
        </w:rPr>
        <w:t xml:space="preserve">kryteria ekonomiczne: </w:t>
      </w:r>
    </w:p>
    <w:p w14:paraId="2129CAE0" w14:textId="0D62B359" w:rsidR="00F21E1E" w:rsidRDefault="00F21E1E" w:rsidP="008B0D56">
      <w:pPr>
        <w:pStyle w:val="Default"/>
        <w:ind w:left="851" w:hanging="425"/>
        <w:jc w:val="both"/>
        <w:rPr>
          <w:sz w:val="22"/>
          <w:szCs w:val="22"/>
        </w:rPr>
      </w:pPr>
      <w:r>
        <w:rPr>
          <w:sz w:val="22"/>
          <w:szCs w:val="22"/>
        </w:rPr>
        <w:t xml:space="preserve">- </w:t>
      </w:r>
      <w:r w:rsidR="008B0D56">
        <w:rPr>
          <w:sz w:val="22"/>
          <w:szCs w:val="22"/>
        </w:rPr>
        <w:tab/>
      </w:r>
      <w:r>
        <w:rPr>
          <w:sz w:val="22"/>
          <w:szCs w:val="22"/>
        </w:rPr>
        <w:t xml:space="preserve">prowadzenie w sposób względnie ciągły, regularny działalności w oparciu o instrumenty ekonomiczne; </w:t>
      </w:r>
    </w:p>
    <w:p w14:paraId="5B58AE7E" w14:textId="1E871DD9" w:rsidR="00F21E1E" w:rsidRDefault="00F21E1E" w:rsidP="008B0D56">
      <w:pPr>
        <w:pStyle w:val="Default"/>
        <w:ind w:left="851" w:hanging="425"/>
        <w:jc w:val="both"/>
        <w:rPr>
          <w:sz w:val="22"/>
          <w:szCs w:val="22"/>
        </w:rPr>
      </w:pPr>
      <w:r>
        <w:rPr>
          <w:sz w:val="22"/>
          <w:szCs w:val="22"/>
        </w:rPr>
        <w:t xml:space="preserve">- </w:t>
      </w:r>
      <w:r w:rsidR="008B0D56">
        <w:rPr>
          <w:sz w:val="22"/>
          <w:szCs w:val="22"/>
        </w:rPr>
        <w:tab/>
      </w:r>
      <w:r>
        <w:rPr>
          <w:sz w:val="22"/>
          <w:szCs w:val="22"/>
        </w:rPr>
        <w:t xml:space="preserve">niezależność, suwerenność instytucji w stosunku do instytucji publicznych; </w:t>
      </w:r>
    </w:p>
    <w:p w14:paraId="742AFDAC" w14:textId="4090D05E" w:rsidR="00F21E1E" w:rsidRDefault="00F21E1E" w:rsidP="008B0D56">
      <w:pPr>
        <w:pStyle w:val="Default"/>
        <w:ind w:left="851" w:hanging="425"/>
        <w:jc w:val="both"/>
        <w:rPr>
          <w:sz w:val="22"/>
          <w:szCs w:val="22"/>
        </w:rPr>
      </w:pPr>
      <w:r>
        <w:rPr>
          <w:sz w:val="22"/>
          <w:szCs w:val="22"/>
        </w:rPr>
        <w:t xml:space="preserve">- </w:t>
      </w:r>
      <w:r w:rsidR="008B0D56">
        <w:rPr>
          <w:sz w:val="22"/>
          <w:szCs w:val="22"/>
        </w:rPr>
        <w:tab/>
      </w:r>
      <w:r>
        <w:rPr>
          <w:sz w:val="22"/>
          <w:szCs w:val="22"/>
        </w:rPr>
        <w:t xml:space="preserve">ponoszenie ryzyka ekonomicznego; </w:t>
      </w:r>
    </w:p>
    <w:p w14:paraId="6F58C29D" w14:textId="4F0EB2E6" w:rsidR="00F21E1E" w:rsidRDefault="00F21E1E" w:rsidP="008B0D56">
      <w:pPr>
        <w:pStyle w:val="Default"/>
        <w:ind w:left="851" w:hanging="425"/>
        <w:jc w:val="both"/>
        <w:rPr>
          <w:sz w:val="22"/>
          <w:szCs w:val="22"/>
        </w:rPr>
      </w:pPr>
      <w:r>
        <w:rPr>
          <w:sz w:val="22"/>
          <w:szCs w:val="22"/>
        </w:rPr>
        <w:t xml:space="preserve">- </w:t>
      </w:r>
      <w:r w:rsidR="008B0D56">
        <w:rPr>
          <w:sz w:val="22"/>
          <w:szCs w:val="22"/>
        </w:rPr>
        <w:tab/>
      </w:r>
      <w:r>
        <w:rPr>
          <w:sz w:val="22"/>
          <w:szCs w:val="22"/>
        </w:rPr>
        <w:t xml:space="preserve">istnienie choćby nielicznego płatnego personelu. </w:t>
      </w:r>
    </w:p>
    <w:p w14:paraId="3B2EEC2F" w14:textId="77777777" w:rsidR="00F21E1E" w:rsidRDefault="00F21E1E" w:rsidP="004F2C50">
      <w:pPr>
        <w:pStyle w:val="Default"/>
        <w:numPr>
          <w:ilvl w:val="1"/>
          <w:numId w:val="39"/>
        </w:numPr>
        <w:tabs>
          <w:tab w:val="left" w:pos="426"/>
        </w:tabs>
        <w:ind w:left="426" w:hanging="426"/>
        <w:jc w:val="both"/>
        <w:rPr>
          <w:sz w:val="22"/>
          <w:szCs w:val="22"/>
        </w:rPr>
      </w:pPr>
      <w:r>
        <w:rPr>
          <w:sz w:val="22"/>
          <w:szCs w:val="22"/>
        </w:rPr>
        <w:t xml:space="preserve">kryteria społeczne: </w:t>
      </w:r>
    </w:p>
    <w:p w14:paraId="12279753" w14:textId="3FB838AB" w:rsidR="00F21E1E" w:rsidRDefault="00F21E1E" w:rsidP="008B0D56">
      <w:pPr>
        <w:pStyle w:val="Default"/>
        <w:ind w:left="851" w:hanging="425"/>
        <w:jc w:val="both"/>
        <w:rPr>
          <w:sz w:val="22"/>
          <w:szCs w:val="22"/>
        </w:rPr>
      </w:pPr>
      <w:r>
        <w:rPr>
          <w:sz w:val="22"/>
          <w:szCs w:val="22"/>
        </w:rPr>
        <w:t>-</w:t>
      </w:r>
      <w:r w:rsidR="008B0D56">
        <w:rPr>
          <w:sz w:val="22"/>
          <w:szCs w:val="22"/>
        </w:rPr>
        <w:t xml:space="preserve"> </w:t>
      </w:r>
      <w:r w:rsidR="008B0D56">
        <w:rPr>
          <w:sz w:val="22"/>
          <w:szCs w:val="22"/>
        </w:rPr>
        <w:tab/>
      </w:r>
      <w:r>
        <w:rPr>
          <w:sz w:val="22"/>
          <w:szCs w:val="22"/>
        </w:rPr>
        <w:t xml:space="preserve">wyraźna orientacja na społecznie użyteczny cel przedsięwzięcia; </w:t>
      </w:r>
    </w:p>
    <w:p w14:paraId="13E5133D" w14:textId="709E62F6" w:rsidR="00F21E1E" w:rsidRDefault="00F21E1E" w:rsidP="008B0D56">
      <w:pPr>
        <w:pStyle w:val="Default"/>
        <w:ind w:left="851" w:hanging="425"/>
        <w:jc w:val="both"/>
        <w:rPr>
          <w:sz w:val="22"/>
          <w:szCs w:val="22"/>
        </w:rPr>
      </w:pPr>
      <w:r>
        <w:rPr>
          <w:sz w:val="22"/>
          <w:szCs w:val="22"/>
        </w:rPr>
        <w:t xml:space="preserve">- </w:t>
      </w:r>
      <w:r w:rsidR="008B0D56">
        <w:rPr>
          <w:sz w:val="22"/>
          <w:szCs w:val="22"/>
        </w:rPr>
        <w:tab/>
      </w:r>
      <w:r>
        <w:rPr>
          <w:sz w:val="22"/>
          <w:szCs w:val="22"/>
        </w:rPr>
        <w:t xml:space="preserve">oddolny, obywatelski charakter inicjatywy; </w:t>
      </w:r>
    </w:p>
    <w:p w14:paraId="561FB498" w14:textId="309C8E29" w:rsidR="00F21E1E" w:rsidRDefault="00F21E1E" w:rsidP="008B0D56">
      <w:pPr>
        <w:pStyle w:val="Default"/>
        <w:ind w:left="851" w:hanging="425"/>
        <w:jc w:val="both"/>
        <w:rPr>
          <w:sz w:val="22"/>
          <w:szCs w:val="22"/>
        </w:rPr>
      </w:pPr>
      <w:r>
        <w:rPr>
          <w:sz w:val="22"/>
          <w:szCs w:val="22"/>
        </w:rPr>
        <w:t xml:space="preserve">- </w:t>
      </w:r>
      <w:r w:rsidR="008B0D56">
        <w:rPr>
          <w:sz w:val="22"/>
          <w:szCs w:val="22"/>
        </w:rPr>
        <w:tab/>
      </w:r>
      <w:r>
        <w:rPr>
          <w:sz w:val="22"/>
          <w:szCs w:val="22"/>
        </w:rPr>
        <w:t xml:space="preserve">specyficzny, możliwie demokratyczny system zarządzania; </w:t>
      </w:r>
    </w:p>
    <w:p w14:paraId="19601638" w14:textId="07476777" w:rsidR="00F21E1E" w:rsidRDefault="00F21E1E" w:rsidP="008B0D56">
      <w:pPr>
        <w:pStyle w:val="Default"/>
        <w:ind w:left="851" w:hanging="425"/>
        <w:jc w:val="both"/>
        <w:rPr>
          <w:sz w:val="22"/>
          <w:szCs w:val="22"/>
        </w:rPr>
      </w:pPr>
      <w:r>
        <w:rPr>
          <w:sz w:val="22"/>
          <w:szCs w:val="22"/>
        </w:rPr>
        <w:t xml:space="preserve">- </w:t>
      </w:r>
      <w:r w:rsidR="008B0D56">
        <w:rPr>
          <w:sz w:val="22"/>
          <w:szCs w:val="22"/>
        </w:rPr>
        <w:tab/>
      </w:r>
      <w:r>
        <w:rPr>
          <w:sz w:val="22"/>
          <w:szCs w:val="22"/>
        </w:rPr>
        <w:t xml:space="preserve">możliwie wspólnotowy charakter działania; </w:t>
      </w:r>
    </w:p>
    <w:p w14:paraId="5C22519D" w14:textId="08C8A89A" w:rsidR="00F21E1E" w:rsidRDefault="00F21E1E" w:rsidP="00D8436B">
      <w:pPr>
        <w:pStyle w:val="Default"/>
        <w:ind w:left="851" w:hanging="425"/>
        <w:jc w:val="both"/>
        <w:rPr>
          <w:sz w:val="22"/>
          <w:szCs w:val="22"/>
        </w:rPr>
      </w:pPr>
      <w:r>
        <w:rPr>
          <w:sz w:val="22"/>
          <w:szCs w:val="22"/>
        </w:rPr>
        <w:t xml:space="preserve">- </w:t>
      </w:r>
      <w:r w:rsidR="008B0D56">
        <w:rPr>
          <w:sz w:val="22"/>
          <w:szCs w:val="22"/>
        </w:rPr>
        <w:tab/>
      </w:r>
      <w:r>
        <w:rPr>
          <w:sz w:val="22"/>
          <w:szCs w:val="22"/>
        </w:rPr>
        <w:t>ograniczona dystrybucja zysków</w:t>
      </w:r>
      <w:r>
        <w:rPr>
          <w:rStyle w:val="Odwoanieprzypisudolnego"/>
          <w:sz w:val="22"/>
          <w:szCs w:val="22"/>
        </w:rPr>
        <w:footnoteReference w:id="2"/>
      </w:r>
      <w:r>
        <w:rPr>
          <w:sz w:val="22"/>
          <w:szCs w:val="22"/>
        </w:rPr>
        <w:t xml:space="preserve">. </w:t>
      </w:r>
    </w:p>
    <w:p w14:paraId="2BA1CB54" w14:textId="3617DD2D" w:rsidR="00F21E1E" w:rsidRDefault="00F21E1E" w:rsidP="00495E54">
      <w:pPr>
        <w:pStyle w:val="Default"/>
        <w:jc w:val="both"/>
        <w:rPr>
          <w:sz w:val="22"/>
          <w:szCs w:val="22"/>
        </w:rPr>
      </w:pPr>
      <w:r>
        <w:rPr>
          <w:sz w:val="22"/>
          <w:szCs w:val="22"/>
        </w:rPr>
        <w:t>Uznaje się powszechnie, że kryteria powyższe stanowią łącznie definicj</w:t>
      </w:r>
      <w:r w:rsidR="00D62585">
        <w:rPr>
          <w:sz w:val="22"/>
          <w:szCs w:val="22"/>
        </w:rPr>
        <w:t>ę</w:t>
      </w:r>
      <w:r>
        <w:rPr>
          <w:sz w:val="22"/>
          <w:szCs w:val="22"/>
        </w:rPr>
        <w:t xml:space="preserve"> idealnego przedsiębiorstwa społecznego. Podmioty tego sektora z reguły nie spełniają wszystkich kryteriów, powinny jednak wg EMES spełniać większość z podanych wyżej kryteriów.</w:t>
      </w:r>
    </w:p>
    <w:p w14:paraId="4A010038" w14:textId="77777777" w:rsidR="00932A28" w:rsidRDefault="00932A28" w:rsidP="00CB6E01">
      <w:pPr>
        <w:spacing w:after="0"/>
        <w:jc w:val="both"/>
      </w:pPr>
    </w:p>
    <w:p w14:paraId="2372539D" w14:textId="77777777" w:rsidR="009A5F47" w:rsidRDefault="0035590E" w:rsidP="00CB6E01">
      <w:pPr>
        <w:pStyle w:val="Nagwek2"/>
        <w:numPr>
          <w:ilvl w:val="1"/>
          <w:numId w:val="1"/>
        </w:numPr>
        <w:spacing w:after="160"/>
        <w:ind w:left="426" w:hanging="426"/>
      </w:pPr>
      <w:bookmarkStart w:id="7" w:name="_Toc82086040"/>
      <w:r>
        <w:t xml:space="preserve">Ekonomia społeczna </w:t>
      </w:r>
      <w:r w:rsidR="00B10496">
        <w:t>i solidarna</w:t>
      </w:r>
      <w:bookmarkEnd w:id="7"/>
    </w:p>
    <w:p w14:paraId="73FE7DC2" w14:textId="77777777" w:rsidR="00BC1D5A" w:rsidRDefault="009A5F47" w:rsidP="00932A28">
      <w:pPr>
        <w:jc w:val="both"/>
      </w:pPr>
      <w:r>
        <w:t xml:space="preserve">W KPRES </w:t>
      </w:r>
      <w:r w:rsidR="00727F94">
        <w:t xml:space="preserve">z 2014 roku, jak również w jego zaktualizowanej w 2019 r. wersji </w:t>
      </w:r>
      <w:r w:rsidR="00727F94" w:rsidRPr="008A0985">
        <w:rPr>
          <w:b/>
          <w:bCs/>
          <w:i/>
          <w:iCs/>
        </w:rPr>
        <w:t>Ekonomia społeczna</w:t>
      </w:r>
      <w:r w:rsidR="00727F94">
        <w:t xml:space="preserve"> ujęta jest jako „</w:t>
      </w:r>
      <w:r w:rsidR="00727F94" w:rsidRPr="00727F94">
        <w:t>sfera aktywności obywatelskiej i społecznej, która przez działalność</w:t>
      </w:r>
      <w:r w:rsidR="00727F94">
        <w:t xml:space="preserve"> </w:t>
      </w:r>
      <w:r w:rsidR="00727F94" w:rsidRPr="00727F94">
        <w:t>gospodarczą i działalność pożytku publicznego służy: integracji zawodowej i społecznej osób</w:t>
      </w:r>
      <w:r w:rsidR="00727F94">
        <w:t xml:space="preserve"> </w:t>
      </w:r>
      <w:r w:rsidR="00727F94" w:rsidRPr="00727F94">
        <w:t>zagrożonych marginalizacją społeczną, tworzeniu miejsc pracy, świadczeniu usług społecznych</w:t>
      </w:r>
      <w:r w:rsidR="00727F94">
        <w:t xml:space="preserve"> </w:t>
      </w:r>
      <w:r w:rsidR="00727F94" w:rsidRPr="00727F94">
        <w:t>użyteczności publicznej (na rzecz interesu ogólnego) oraz rozwojowi lokalnemu</w:t>
      </w:r>
      <w:r w:rsidR="00727F94">
        <w:t>”</w:t>
      </w:r>
      <w:r w:rsidR="00B10496" w:rsidRPr="00B10496">
        <w:rPr>
          <w:vertAlign w:val="superscript"/>
        </w:rPr>
        <w:footnoteReference w:id="3"/>
      </w:r>
      <w:r w:rsidR="00727F94">
        <w:t>.</w:t>
      </w:r>
    </w:p>
    <w:p w14:paraId="052B5F82" w14:textId="43034A04" w:rsidR="00727F94" w:rsidRPr="00727F94" w:rsidRDefault="00F21E1E" w:rsidP="00932A28">
      <w:r>
        <w:t xml:space="preserve">Katalog podmiotów </w:t>
      </w:r>
      <w:r w:rsidR="00727F94" w:rsidRPr="00727F94">
        <w:t>wskazany definicją ekonomii społecznej obejmuje w szczególności:</w:t>
      </w:r>
    </w:p>
    <w:p w14:paraId="6BFBC495" w14:textId="77777777" w:rsidR="00D74E5F" w:rsidRDefault="00727F94" w:rsidP="00932A28">
      <w:pPr>
        <w:pStyle w:val="Akapitzlist"/>
        <w:numPr>
          <w:ilvl w:val="0"/>
          <w:numId w:val="2"/>
        </w:numPr>
        <w:ind w:left="426" w:hanging="426"/>
        <w:jc w:val="both"/>
      </w:pPr>
      <w:r w:rsidRPr="00727F94">
        <w:lastRenderedPageBreak/>
        <w:t>organizacje pozarządowe oraz podmioty, o których mowa w art. 3 ust. 3 ustawy z dnia</w:t>
      </w:r>
      <w:r w:rsidR="00D74E5F">
        <w:t xml:space="preserve"> </w:t>
      </w:r>
      <w:r w:rsidRPr="00727F94">
        <w:t>24 kwietnia 2003 r. o działalności pożytku publicznego i o wolontariacie;</w:t>
      </w:r>
    </w:p>
    <w:p w14:paraId="34B17779" w14:textId="77777777" w:rsidR="00D74E5F" w:rsidRDefault="00727F94" w:rsidP="00932A28">
      <w:pPr>
        <w:pStyle w:val="Akapitzlist"/>
        <w:numPr>
          <w:ilvl w:val="0"/>
          <w:numId w:val="2"/>
        </w:numPr>
        <w:ind w:left="426" w:hanging="426"/>
        <w:jc w:val="both"/>
      </w:pPr>
      <w:r w:rsidRPr="00727F94">
        <w:t>koła gospodyń wiejskich</w:t>
      </w:r>
      <w:r w:rsidR="00B10496">
        <w:rPr>
          <w:rStyle w:val="Odwoanieprzypisudolnego"/>
        </w:rPr>
        <w:footnoteReference w:id="4"/>
      </w:r>
      <w:r w:rsidRPr="00727F94">
        <w:t>;</w:t>
      </w:r>
    </w:p>
    <w:p w14:paraId="174133CD" w14:textId="77777777" w:rsidR="00D74E5F" w:rsidRDefault="00727F94" w:rsidP="00932A28">
      <w:pPr>
        <w:pStyle w:val="Akapitzlist"/>
        <w:numPr>
          <w:ilvl w:val="0"/>
          <w:numId w:val="2"/>
        </w:numPr>
        <w:ind w:left="426" w:hanging="426"/>
        <w:jc w:val="both"/>
      </w:pPr>
      <w:r w:rsidRPr="00727F94">
        <w:t>spółdzielnie pracy;</w:t>
      </w:r>
    </w:p>
    <w:p w14:paraId="3B6D06F4" w14:textId="77777777" w:rsidR="00B10496" w:rsidRDefault="00727F94" w:rsidP="00932A28">
      <w:pPr>
        <w:pStyle w:val="Akapitzlist"/>
        <w:numPr>
          <w:ilvl w:val="0"/>
          <w:numId w:val="2"/>
        </w:numPr>
        <w:ind w:left="426" w:hanging="426"/>
        <w:jc w:val="both"/>
      </w:pPr>
      <w:r w:rsidRPr="00727F94">
        <w:t>podmioty ekonomii solidarnej</w:t>
      </w:r>
      <w:r w:rsidR="00B10496">
        <w:t>.</w:t>
      </w:r>
    </w:p>
    <w:p w14:paraId="60B0A36B" w14:textId="297F0F3D" w:rsidR="008A0985" w:rsidRDefault="008A0985" w:rsidP="00932A28">
      <w:pPr>
        <w:jc w:val="both"/>
      </w:pPr>
      <w:r>
        <w:t>W ramach szeroko rozumianej ekonomii społecznej została wydzielona grupa podmiotów, dla której podstawowym celem jest prowadzenie reintegracji społecznej i zawodowej osób zagrożonych</w:t>
      </w:r>
      <w:r w:rsidR="000629EC">
        <w:t xml:space="preserve"> </w:t>
      </w:r>
      <w:r w:rsidR="00D62585">
        <w:t>wykluczeniem społecznym</w:t>
      </w:r>
      <w:r>
        <w:t xml:space="preserve">. Z całego różnorodnego katalogu PES wskazuje się ich wąską grupę realizującą wyraźny cel aktywizacyjny i reintegracyjny w ramach sektora ekonomii społecznej, tym samym wprowadzona została nowa definicja w ekonomii społecznej – ekonomia solidarna.  </w:t>
      </w:r>
    </w:p>
    <w:p w14:paraId="737A2579" w14:textId="77777777" w:rsidR="00B10496" w:rsidRDefault="008A0985" w:rsidP="00932A28">
      <w:pPr>
        <w:jc w:val="both"/>
      </w:pPr>
      <w:r w:rsidRPr="008A0985">
        <w:rPr>
          <w:b/>
          <w:bCs/>
          <w:i/>
          <w:iCs/>
        </w:rPr>
        <w:t>Ekonomia solidarna</w:t>
      </w:r>
      <w:r w:rsidRPr="008A0985">
        <w:rPr>
          <w:b/>
          <w:bCs/>
        </w:rPr>
        <w:t xml:space="preserve"> </w:t>
      </w:r>
      <w:r>
        <w:t>zgodnie z KPRES „</w:t>
      </w:r>
      <w:r w:rsidRPr="008A0985">
        <w:t>to część ekonomii społecznej, której podstawowym celem jest aktywizacj</w:t>
      </w:r>
      <w:r>
        <w:t xml:space="preserve">a </w:t>
      </w:r>
      <w:r w:rsidRPr="008A0985">
        <w:t>zawodowa i integracja społeczna, w tym reintegracja zawodowa i społeczna osób zagrożonych</w:t>
      </w:r>
      <w:r>
        <w:t xml:space="preserve"> </w:t>
      </w:r>
      <w:r w:rsidRPr="008A0985">
        <w:t>wykluczeniem społecznym</w:t>
      </w:r>
      <w:r w:rsidR="001C4FB8">
        <w:t xml:space="preserve"> </w:t>
      </w:r>
      <w:r w:rsidRPr="008A0985">
        <w:t>oraz rehabilitacja społeczna i zawodowa osób niepełnosprawnych</w:t>
      </w:r>
      <w:r>
        <w:t>”</w:t>
      </w:r>
      <w:r>
        <w:rPr>
          <w:rStyle w:val="Odwoanieprzypisudolnego"/>
        </w:rPr>
        <w:footnoteReference w:id="5"/>
      </w:r>
      <w:r w:rsidRPr="008A0985">
        <w:t>.</w:t>
      </w:r>
    </w:p>
    <w:p w14:paraId="2FFC787C" w14:textId="6479D710" w:rsidR="008A0985" w:rsidRDefault="008A0985" w:rsidP="008B0D56">
      <w:pPr>
        <w:autoSpaceDE w:val="0"/>
        <w:autoSpaceDN w:val="0"/>
        <w:adjustRightInd w:val="0"/>
        <w:spacing w:after="0" w:line="240" w:lineRule="auto"/>
        <w:jc w:val="both"/>
        <w:rPr>
          <w:rFonts w:ascii="Calibri" w:hAnsi="Calibri" w:cs="Calibri"/>
        </w:rPr>
      </w:pPr>
      <w:r>
        <w:rPr>
          <w:rFonts w:ascii="Calibri" w:hAnsi="Calibri" w:cs="Calibri"/>
        </w:rPr>
        <w:t xml:space="preserve">Z uwagi na kluczowe znaczenie działalności reintegracyjnej, do podzbioru ekonomii solidarnej zaliczane </w:t>
      </w:r>
      <w:r w:rsidR="00F21E1E">
        <w:rPr>
          <w:rFonts w:ascii="Calibri" w:hAnsi="Calibri" w:cs="Calibri"/>
        </w:rPr>
        <w:t>są</w:t>
      </w:r>
      <w:r>
        <w:rPr>
          <w:rFonts w:ascii="Calibri" w:hAnsi="Calibri" w:cs="Calibri"/>
        </w:rPr>
        <w:t>:</w:t>
      </w:r>
    </w:p>
    <w:p w14:paraId="03A70BAF" w14:textId="7159EC90" w:rsidR="008A0985" w:rsidRDefault="008A0985" w:rsidP="004F2C50">
      <w:pPr>
        <w:pStyle w:val="Akapitzlist"/>
        <w:numPr>
          <w:ilvl w:val="0"/>
          <w:numId w:val="3"/>
        </w:numPr>
        <w:autoSpaceDE w:val="0"/>
        <w:autoSpaceDN w:val="0"/>
        <w:adjustRightInd w:val="0"/>
        <w:spacing w:line="240" w:lineRule="auto"/>
        <w:ind w:left="426" w:hanging="426"/>
        <w:jc w:val="both"/>
        <w:rPr>
          <w:rFonts w:ascii="Calibri" w:hAnsi="Calibri" w:cs="Calibri"/>
        </w:rPr>
      </w:pPr>
      <w:r w:rsidRPr="008A0985">
        <w:rPr>
          <w:rFonts w:ascii="Calibri" w:hAnsi="Calibri" w:cs="Calibri"/>
        </w:rPr>
        <w:t>przedsiębiorstwa społeczne</w:t>
      </w:r>
      <w:r w:rsidR="00836F47">
        <w:rPr>
          <w:rFonts w:ascii="Calibri" w:hAnsi="Calibri" w:cs="Calibri"/>
        </w:rPr>
        <w:t xml:space="preserve"> - PS</w:t>
      </w:r>
      <w:r w:rsidRPr="008A0985">
        <w:rPr>
          <w:rFonts w:ascii="Calibri" w:hAnsi="Calibri" w:cs="Calibri"/>
        </w:rPr>
        <w:t xml:space="preserve"> (podmioty ekonomii społecznej, które prowadzą działalność gospodarczą lub odpłatną pożytku publicznego, aktywizują zawodowo osoby </w:t>
      </w:r>
      <w:proofErr w:type="spellStart"/>
      <w:r w:rsidRPr="008A0985">
        <w:rPr>
          <w:rFonts w:ascii="Calibri" w:hAnsi="Calibri" w:cs="Calibri"/>
        </w:rPr>
        <w:t>trudnozatrudnialne</w:t>
      </w:r>
      <w:proofErr w:type="spellEnd"/>
      <w:r w:rsidRPr="008A0985">
        <w:rPr>
          <w:rFonts w:ascii="Calibri" w:hAnsi="Calibri" w:cs="Calibri"/>
        </w:rPr>
        <w:t xml:space="preserve">, nie prywatyzują zysku lub nadwyżki bilansowej i są zarządzane w sposób partycypacyjny, mogą otrzymać status </w:t>
      </w:r>
      <w:r w:rsidR="00836F47">
        <w:rPr>
          <w:rFonts w:ascii="Calibri" w:hAnsi="Calibri" w:cs="Calibri"/>
        </w:rPr>
        <w:t>PS</w:t>
      </w:r>
      <w:r w:rsidRPr="008A0985">
        <w:rPr>
          <w:rFonts w:ascii="Calibri" w:hAnsi="Calibri" w:cs="Calibri"/>
        </w:rPr>
        <w:t>);</w:t>
      </w:r>
    </w:p>
    <w:p w14:paraId="3A77FBDC" w14:textId="77777777" w:rsidR="008A0985" w:rsidRDefault="008A0985" w:rsidP="004F2C50">
      <w:pPr>
        <w:pStyle w:val="Akapitzlist"/>
        <w:numPr>
          <w:ilvl w:val="0"/>
          <w:numId w:val="3"/>
        </w:numPr>
        <w:autoSpaceDE w:val="0"/>
        <w:autoSpaceDN w:val="0"/>
        <w:adjustRightInd w:val="0"/>
        <w:spacing w:line="240" w:lineRule="auto"/>
        <w:ind w:left="426" w:hanging="426"/>
        <w:jc w:val="both"/>
        <w:rPr>
          <w:rFonts w:ascii="Calibri" w:hAnsi="Calibri" w:cs="Calibri"/>
        </w:rPr>
      </w:pPr>
      <w:r w:rsidRPr="008A0985">
        <w:rPr>
          <w:rFonts w:ascii="Calibri" w:hAnsi="Calibri" w:cs="Calibri"/>
        </w:rPr>
        <w:t>spółdzielnie socjalne oraz spółdzielnie inwalidów i niewidomych;</w:t>
      </w:r>
    </w:p>
    <w:p w14:paraId="2806051C" w14:textId="77777777" w:rsidR="008A0985" w:rsidRDefault="008A0985" w:rsidP="004F2C50">
      <w:pPr>
        <w:pStyle w:val="Akapitzlist"/>
        <w:numPr>
          <w:ilvl w:val="0"/>
          <w:numId w:val="3"/>
        </w:numPr>
        <w:autoSpaceDE w:val="0"/>
        <w:autoSpaceDN w:val="0"/>
        <w:adjustRightInd w:val="0"/>
        <w:spacing w:line="240" w:lineRule="auto"/>
        <w:ind w:left="426" w:hanging="426"/>
        <w:jc w:val="both"/>
        <w:rPr>
          <w:rFonts w:ascii="Calibri" w:hAnsi="Calibri" w:cs="Calibri"/>
        </w:rPr>
      </w:pPr>
      <w:r w:rsidRPr="008A0985">
        <w:rPr>
          <w:rFonts w:ascii="Calibri" w:hAnsi="Calibri" w:cs="Calibri"/>
        </w:rPr>
        <w:t>zakłady pracy chronionej;</w:t>
      </w:r>
    </w:p>
    <w:p w14:paraId="09FEC304" w14:textId="77777777" w:rsidR="008A0985" w:rsidRPr="008A0985" w:rsidRDefault="008A0985" w:rsidP="004F2C50">
      <w:pPr>
        <w:pStyle w:val="Akapitzlist"/>
        <w:numPr>
          <w:ilvl w:val="0"/>
          <w:numId w:val="3"/>
        </w:numPr>
        <w:autoSpaceDE w:val="0"/>
        <w:autoSpaceDN w:val="0"/>
        <w:adjustRightInd w:val="0"/>
        <w:spacing w:after="0" w:line="240" w:lineRule="auto"/>
        <w:ind w:left="426" w:hanging="426"/>
        <w:jc w:val="both"/>
        <w:rPr>
          <w:rFonts w:ascii="Calibri" w:hAnsi="Calibri" w:cs="Calibri"/>
        </w:rPr>
      </w:pPr>
      <w:r w:rsidRPr="008A0985">
        <w:rPr>
          <w:rFonts w:ascii="Calibri" w:hAnsi="Calibri" w:cs="Calibri"/>
        </w:rPr>
        <w:t>jednostki reintegracyjne, w tym:</w:t>
      </w:r>
    </w:p>
    <w:p w14:paraId="0D8C1AA4" w14:textId="77777777" w:rsidR="008A0985" w:rsidRDefault="008A0985" w:rsidP="008B0D56">
      <w:pPr>
        <w:autoSpaceDE w:val="0"/>
        <w:autoSpaceDN w:val="0"/>
        <w:adjustRightInd w:val="0"/>
        <w:spacing w:after="0" w:line="240" w:lineRule="auto"/>
        <w:ind w:left="851" w:hanging="425"/>
        <w:jc w:val="both"/>
        <w:rPr>
          <w:rFonts w:ascii="Calibri" w:hAnsi="Calibri" w:cs="Calibri"/>
        </w:rPr>
      </w:pPr>
      <w:r>
        <w:rPr>
          <w:rFonts w:ascii="Calibri" w:hAnsi="Calibri" w:cs="Calibri"/>
        </w:rPr>
        <w:t xml:space="preserve">– </w:t>
      </w:r>
      <w:r>
        <w:rPr>
          <w:rFonts w:ascii="Calibri" w:hAnsi="Calibri" w:cs="Calibri"/>
        </w:rPr>
        <w:tab/>
        <w:t>jednostki aktywizujące osoby niepełnosprawne (Warsztaty Terapii Zajęciowej, Zakłady Aktywności Zawodowej);</w:t>
      </w:r>
    </w:p>
    <w:p w14:paraId="79DA2E4C" w14:textId="602FACC0" w:rsidR="0023493B" w:rsidRPr="008B0D56" w:rsidRDefault="008A0985" w:rsidP="008B0D56">
      <w:pPr>
        <w:autoSpaceDE w:val="0"/>
        <w:autoSpaceDN w:val="0"/>
        <w:adjustRightInd w:val="0"/>
        <w:spacing w:line="240" w:lineRule="auto"/>
        <w:ind w:left="851" w:hanging="425"/>
        <w:jc w:val="both"/>
        <w:rPr>
          <w:rFonts w:ascii="Calibri" w:hAnsi="Calibri" w:cs="Calibri"/>
        </w:rPr>
      </w:pPr>
      <w:r w:rsidRPr="008A0985">
        <w:rPr>
          <w:rFonts w:ascii="Calibri" w:hAnsi="Calibri" w:cs="Calibri"/>
        </w:rPr>
        <w:t>–</w:t>
      </w:r>
      <w:r>
        <w:rPr>
          <w:rFonts w:ascii="Calibri" w:hAnsi="Calibri" w:cs="Calibri"/>
        </w:rPr>
        <w:tab/>
        <w:t>jednostki zatrudnienia socjalnego aktywizujące osoby wykluczone społecznie (Centra Integracji Społecznej, Kluby Integracji Społecznej).</w:t>
      </w:r>
    </w:p>
    <w:p w14:paraId="32C2D24F" w14:textId="228E0751" w:rsidR="00355BFC" w:rsidRDefault="00CB5230" w:rsidP="00932A28">
      <w:pPr>
        <w:jc w:val="both"/>
      </w:pPr>
      <w:r>
        <w:t>Wprowadzenie powyższych definicji determinuje nowe spojrzenie na ekonomię społeczną – z jednej strony wskazuje wszystkie podmioty, dla których prymat wiodą cele społeczne nad ekonomicznymi oraz autonomiczne zarz</w:t>
      </w:r>
      <w:r w:rsidR="00D62585">
        <w:t>ą</w:t>
      </w:r>
      <w:r>
        <w:t>dzanie i partycypacyjny proces decyzyjny (m.in. organizacje pozarządowe, koła gospodyń wiejskich</w:t>
      </w:r>
      <w:r w:rsidR="0023493B">
        <w:t>)</w:t>
      </w:r>
      <w:r>
        <w:t xml:space="preserve">, z drugiej wyodrębnia podmioty, które </w:t>
      </w:r>
      <w:r w:rsidR="00355BFC">
        <w:t xml:space="preserve">prowadzą </w:t>
      </w:r>
      <w:r>
        <w:t xml:space="preserve">najistotniejszą działalność </w:t>
      </w:r>
      <w:r w:rsidR="00BF1D56">
        <w:br/>
      </w:r>
      <w:r>
        <w:t xml:space="preserve">z punktu widzenia ekonomii społecznej – reintegrację społeczną i zawodową. </w:t>
      </w:r>
    </w:p>
    <w:p w14:paraId="422F061B" w14:textId="2D108CEA" w:rsidR="001D689D" w:rsidRDefault="0023493B" w:rsidP="00932A28">
      <w:pPr>
        <w:jc w:val="both"/>
        <w:rPr>
          <w:rFonts w:asciiTheme="majorHAnsi" w:hAnsiTheme="majorHAnsi" w:cstheme="majorHAnsi"/>
          <w:i/>
          <w:iCs/>
          <w:szCs w:val="20"/>
        </w:rPr>
      </w:pPr>
      <w:r w:rsidRPr="0023493B">
        <w:t>Podmioty ekonomii solidarnej odgrywają</w:t>
      </w:r>
      <w:r w:rsidR="00CA0DFE">
        <w:t xml:space="preserve"> zatem</w:t>
      </w:r>
      <w:r w:rsidRPr="0023493B">
        <w:t xml:space="preserve"> kluczową rolę w świadczeniu usług reintegracji społeczno-zawodowej dla mieszkańców województwa</w:t>
      </w:r>
      <w:r w:rsidR="00355BFC">
        <w:t>. I</w:t>
      </w:r>
      <w:r w:rsidRPr="0023493B">
        <w:t>ch liczba, rozmieszczenie oraz jakość oferowanych usług mają kluczowe znaczenie dla interwencji w ramach RPRES.</w:t>
      </w:r>
      <w:r>
        <w:t xml:space="preserve"> Ważne, żeby w planowaniu interwencji </w:t>
      </w:r>
      <w:r w:rsidR="00CB5230">
        <w:t xml:space="preserve">zwrócić uwagę na ich </w:t>
      </w:r>
      <w:r w:rsidR="00355BFC">
        <w:t>z</w:t>
      </w:r>
      <w:r w:rsidR="00CB5230">
        <w:t>różnic</w:t>
      </w:r>
      <w:r w:rsidR="00355BFC">
        <w:t>owani</w:t>
      </w:r>
      <w:r w:rsidR="00CB5230">
        <w:t>e</w:t>
      </w:r>
      <w:r>
        <w:t>, np.</w:t>
      </w:r>
      <w:r w:rsidR="00CB5230">
        <w:t xml:space="preserve">: inną formę organizacyjną, </w:t>
      </w:r>
      <w:r w:rsidR="00355BFC">
        <w:t xml:space="preserve">odmienne </w:t>
      </w:r>
      <w:r w:rsidR="00CB5230">
        <w:t>podstawy prawne funkcjonowania, różne katalogi osób reintegrowanych, sposób finansowania.</w:t>
      </w:r>
      <w:r w:rsidRPr="0023493B">
        <w:rPr>
          <w:rFonts w:asciiTheme="majorHAnsi" w:hAnsiTheme="majorHAnsi" w:cstheme="majorHAnsi"/>
          <w:i/>
          <w:iCs/>
          <w:szCs w:val="20"/>
        </w:rPr>
        <w:t xml:space="preserve"> </w:t>
      </w:r>
    </w:p>
    <w:p w14:paraId="210A1440" w14:textId="77777777" w:rsidR="00BF1D56" w:rsidRPr="001D689D" w:rsidRDefault="00BF1D56" w:rsidP="00CB6E01">
      <w:pPr>
        <w:tabs>
          <w:tab w:val="left" w:pos="426"/>
        </w:tabs>
        <w:jc w:val="both"/>
        <w:rPr>
          <w:rFonts w:asciiTheme="majorHAnsi" w:hAnsiTheme="majorHAnsi" w:cstheme="majorHAnsi"/>
          <w:i/>
          <w:iCs/>
          <w:szCs w:val="20"/>
        </w:rPr>
      </w:pPr>
    </w:p>
    <w:p w14:paraId="1AB797F2" w14:textId="77777777" w:rsidR="00BF1D56" w:rsidRPr="00BF1D56" w:rsidRDefault="0023493B" w:rsidP="00CB6E01">
      <w:pPr>
        <w:pStyle w:val="Nagwek2"/>
        <w:numPr>
          <w:ilvl w:val="1"/>
          <w:numId w:val="1"/>
        </w:numPr>
        <w:spacing w:after="160"/>
        <w:ind w:left="426" w:hanging="426"/>
      </w:pPr>
      <w:bookmarkStart w:id="8" w:name="_Toc82086041"/>
      <w:r>
        <w:t>Przedsiębiorstwa społeczne</w:t>
      </w:r>
      <w:bookmarkEnd w:id="8"/>
    </w:p>
    <w:p w14:paraId="104CD757" w14:textId="77777777" w:rsidR="00A4200A" w:rsidRDefault="00A4200A" w:rsidP="00932A28">
      <w:pPr>
        <w:jc w:val="both"/>
      </w:pPr>
      <w:r w:rsidRPr="00A4200A">
        <w:t xml:space="preserve">Przedsiębiorstwa społeczne to podmioty o charakterze gospodarczym, a zatem ponoszące </w:t>
      </w:r>
      <w:r>
        <w:t xml:space="preserve">w swojej działalności </w:t>
      </w:r>
      <w:r w:rsidRPr="00A4200A">
        <w:t>ryzyko gospodarcze, które nie prywatyzują zysku lub nadwyżki bilansowej i są zarządzane w sposób partycypacyjny</w:t>
      </w:r>
      <w:r>
        <w:t xml:space="preserve">. Podmioty chcące być PS muszą pozytywnie przejść proces weryfikacji, który </w:t>
      </w:r>
      <w:r>
        <w:lastRenderedPageBreak/>
        <w:t xml:space="preserve">realizowany jest przez OWES na podstawie </w:t>
      </w:r>
      <w:r w:rsidR="00E850A2" w:rsidRPr="00A4200A">
        <w:rPr>
          <w:i/>
        </w:rPr>
        <w:t>Wytyczn</w:t>
      </w:r>
      <w:r w:rsidR="00154162">
        <w:rPr>
          <w:i/>
        </w:rPr>
        <w:t>ych</w:t>
      </w:r>
      <w:r w:rsidR="00E850A2" w:rsidRPr="00A4200A">
        <w:rPr>
          <w:i/>
        </w:rPr>
        <w:t xml:space="preserve"> w zakresie realizacji przedsięwzięć w obszarze włączenia społecznego i zwalczania ubóstwa z wykorzystaniem środków Europejskiego Funduszu Społecznego i Europejskiego Funduszu Rozwoju Regionalnego na lata 2014-2020</w:t>
      </w:r>
      <w:r w:rsidR="00E850A2">
        <w:t xml:space="preserve"> </w:t>
      </w:r>
      <w:r>
        <w:t>– weryfikacji podlega spełnianie wymagań definicyjnych PS.</w:t>
      </w:r>
    </w:p>
    <w:p w14:paraId="6EEDCF76" w14:textId="17EB0556" w:rsidR="00A4200A" w:rsidRPr="00A4200A" w:rsidRDefault="00A4200A" w:rsidP="008B0D56">
      <w:pPr>
        <w:spacing w:after="0"/>
      </w:pPr>
      <w:r w:rsidRPr="00A4200A">
        <w:t xml:space="preserve">W Polsce dominują cztery typy </w:t>
      </w:r>
      <w:r w:rsidR="008B0D56">
        <w:t>PS</w:t>
      </w:r>
      <w:r w:rsidRPr="00A4200A">
        <w:t>:</w:t>
      </w:r>
    </w:p>
    <w:p w14:paraId="343CDE2D" w14:textId="77777777" w:rsidR="00A4200A" w:rsidRPr="00A4200A" w:rsidRDefault="00A4200A" w:rsidP="004F2C50">
      <w:pPr>
        <w:numPr>
          <w:ilvl w:val="0"/>
          <w:numId w:val="7"/>
        </w:numPr>
        <w:spacing w:after="0" w:line="240" w:lineRule="auto"/>
        <w:ind w:left="426" w:hanging="426"/>
      </w:pPr>
      <w:r>
        <w:t>s</w:t>
      </w:r>
      <w:r w:rsidRPr="00A4200A">
        <w:t>półdzielnia socjalna</w:t>
      </w:r>
      <w:r>
        <w:t>,</w:t>
      </w:r>
    </w:p>
    <w:p w14:paraId="1E242503" w14:textId="77777777" w:rsidR="00A4200A" w:rsidRPr="00A4200A" w:rsidRDefault="00A4200A" w:rsidP="004F2C50">
      <w:pPr>
        <w:numPr>
          <w:ilvl w:val="0"/>
          <w:numId w:val="7"/>
        </w:numPr>
        <w:spacing w:after="0" w:line="240" w:lineRule="auto"/>
        <w:ind w:left="426" w:hanging="426"/>
      </w:pPr>
      <w:r>
        <w:t>s</w:t>
      </w:r>
      <w:r w:rsidRPr="00A4200A">
        <w:t>towarzyszenie</w:t>
      </w:r>
      <w:r>
        <w:t>,</w:t>
      </w:r>
    </w:p>
    <w:p w14:paraId="6BACB48F" w14:textId="77777777" w:rsidR="00A4200A" w:rsidRPr="00A4200A" w:rsidRDefault="00A4200A" w:rsidP="004F2C50">
      <w:pPr>
        <w:numPr>
          <w:ilvl w:val="0"/>
          <w:numId w:val="7"/>
        </w:numPr>
        <w:spacing w:after="0" w:line="240" w:lineRule="auto"/>
        <w:ind w:left="426" w:hanging="426"/>
      </w:pPr>
      <w:r>
        <w:t>f</w:t>
      </w:r>
      <w:r w:rsidRPr="00A4200A">
        <w:t>undacja</w:t>
      </w:r>
      <w:r>
        <w:t>,</w:t>
      </w:r>
    </w:p>
    <w:p w14:paraId="5B97D54C" w14:textId="77777777" w:rsidR="00A4200A" w:rsidRPr="00A4200A" w:rsidRDefault="00A4200A" w:rsidP="004F2C50">
      <w:pPr>
        <w:numPr>
          <w:ilvl w:val="0"/>
          <w:numId w:val="7"/>
        </w:numPr>
        <w:ind w:left="426" w:hanging="426"/>
      </w:pPr>
      <w:r>
        <w:t>s</w:t>
      </w:r>
      <w:r w:rsidRPr="00A4200A">
        <w:t>półka z o.o. non profit.</w:t>
      </w:r>
    </w:p>
    <w:p w14:paraId="6ADEAE7B" w14:textId="5F65463C" w:rsidR="00A4200A" w:rsidRPr="00A4200A" w:rsidRDefault="00A4200A" w:rsidP="008B0D56">
      <w:pPr>
        <w:spacing w:after="0" w:line="240" w:lineRule="auto"/>
        <w:jc w:val="both"/>
      </w:pPr>
      <w:r w:rsidRPr="00A4200A">
        <w:t xml:space="preserve">W związku z brakiem ustawowej definicji </w:t>
      </w:r>
      <w:r w:rsidR="008B0D56">
        <w:t>PS</w:t>
      </w:r>
      <w:r w:rsidRPr="00A4200A">
        <w:t xml:space="preserve"> w Polsce</w:t>
      </w:r>
      <w:r>
        <w:rPr>
          <w:rStyle w:val="Odwoanieprzypisudolnego"/>
        </w:rPr>
        <w:footnoteReference w:id="6"/>
      </w:r>
      <w:r w:rsidRPr="00A4200A">
        <w:t xml:space="preserve"> definicję formalną podają </w:t>
      </w:r>
      <w:r w:rsidRPr="00A4200A">
        <w:rPr>
          <w:i/>
        </w:rPr>
        <w:t xml:space="preserve">Wytyczne </w:t>
      </w:r>
      <w:r w:rsidR="00E850A2">
        <w:rPr>
          <w:i/>
        </w:rPr>
        <w:t>CT 9</w:t>
      </w:r>
      <w:r w:rsidR="00E850A2">
        <w:t>, z</w:t>
      </w:r>
      <w:r w:rsidRPr="00A4200A">
        <w:t>godnie z ni</w:t>
      </w:r>
      <w:r w:rsidR="00156906">
        <w:t>mi</w:t>
      </w:r>
      <w:r w:rsidRPr="00A4200A">
        <w:t xml:space="preserve"> </w:t>
      </w:r>
      <w:r w:rsidR="008B0D56">
        <w:t>PS</w:t>
      </w:r>
      <w:r w:rsidRPr="00A4200A">
        <w:t xml:space="preserve"> to podmiot ekonomii społecznej, który spełnia łącznie poniższe warunki:</w:t>
      </w:r>
    </w:p>
    <w:p w14:paraId="7BD897C5" w14:textId="77777777" w:rsidR="00A4200A" w:rsidRPr="00A4200A" w:rsidRDefault="00A4200A" w:rsidP="004F2C50">
      <w:pPr>
        <w:numPr>
          <w:ilvl w:val="0"/>
          <w:numId w:val="4"/>
        </w:numPr>
        <w:spacing w:after="0" w:line="240" w:lineRule="auto"/>
        <w:ind w:left="426" w:hanging="426"/>
        <w:jc w:val="both"/>
      </w:pPr>
      <w:r w:rsidRPr="00A4200A">
        <w:t xml:space="preserve">posiada osobowość prawną i prowadzi: </w:t>
      </w:r>
    </w:p>
    <w:p w14:paraId="3F4360C5" w14:textId="77777777" w:rsidR="00A4200A" w:rsidRPr="00A4200A" w:rsidRDefault="00A4200A" w:rsidP="004F2C50">
      <w:pPr>
        <w:numPr>
          <w:ilvl w:val="4"/>
          <w:numId w:val="5"/>
        </w:numPr>
        <w:tabs>
          <w:tab w:val="clear" w:pos="1800"/>
          <w:tab w:val="left" w:pos="851"/>
        </w:tabs>
        <w:spacing w:after="0" w:line="240" w:lineRule="auto"/>
        <w:ind w:left="851" w:hanging="284"/>
        <w:jc w:val="both"/>
      </w:pPr>
      <w:r w:rsidRPr="00A4200A">
        <w:t xml:space="preserve">działalność gospodarczą zarejestrowaną w Krajowym Rejestrze Sądowym lub </w:t>
      </w:r>
    </w:p>
    <w:p w14:paraId="16E43751" w14:textId="77777777" w:rsidR="00A4200A" w:rsidRPr="00A4200A" w:rsidRDefault="00A4200A" w:rsidP="004F2C50">
      <w:pPr>
        <w:numPr>
          <w:ilvl w:val="4"/>
          <w:numId w:val="5"/>
        </w:numPr>
        <w:tabs>
          <w:tab w:val="clear" w:pos="1800"/>
          <w:tab w:val="num" w:pos="851"/>
        </w:tabs>
        <w:spacing w:after="0" w:line="240" w:lineRule="auto"/>
        <w:ind w:left="851" w:hanging="284"/>
        <w:jc w:val="both"/>
      </w:pPr>
      <w:r w:rsidRPr="00A4200A">
        <w:t xml:space="preserve">działalność odpłatną pożytku publicznego w rozumieniu art. 8 ustawy z dnia 24 kwietnia 2004 r. o działalności pożytku publicznego i o wolontariacie lub </w:t>
      </w:r>
    </w:p>
    <w:p w14:paraId="4C2AD86B" w14:textId="77777777" w:rsidR="00A4200A" w:rsidRPr="00A4200A" w:rsidRDefault="00A4200A" w:rsidP="004F2C50">
      <w:pPr>
        <w:numPr>
          <w:ilvl w:val="4"/>
          <w:numId w:val="5"/>
        </w:numPr>
        <w:tabs>
          <w:tab w:val="clear" w:pos="1800"/>
          <w:tab w:val="num" w:pos="851"/>
        </w:tabs>
        <w:spacing w:after="0" w:line="240" w:lineRule="auto"/>
        <w:ind w:left="851" w:hanging="284"/>
        <w:jc w:val="both"/>
      </w:pPr>
      <w:r w:rsidRPr="00A4200A">
        <w:t xml:space="preserve">działalność oświatową w rozumieniu art. 170 ust. 1 ustawy z dnia 14 grudnia 2016 r. – Prawo oświatowe (Dz. U. z 2019 r. poz. 1148) lub </w:t>
      </w:r>
    </w:p>
    <w:p w14:paraId="22BD7157" w14:textId="3D3A0CF9" w:rsidR="00A4200A" w:rsidRPr="00A4200A" w:rsidRDefault="00A4200A" w:rsidP="004F2C50">
      <w:pPr>
        <w:numPr>
          <w:ilvl w:val="4"/>
          <w:numId w:val="5"/>
        </w:numPr>
        <w:tabs>
          <w:tab w:val="clear" w:pos="1800"/>
          <w:tab w:val="num" w:pos="851"/>
        </w:tabs>
        <w:spacing w:after="0" w:line="240" w:lineRule="auto"/>
        <w:ind w:left="851" w:hanging="284"/>
        <w:jc w:val="both"/>
      </w:pPr>
      <w:r w:rsidRPr="00A4200A">
        <w:t>działalność kulturalną w rozumieniu art. 1 ust. 1 ustawy z dnia 25 października 1991 r. o</w:t>
      </w:r>
      <w:r w:rsidR="00B61F2C">
        <w:t> </w:t>
      </w:r>
      <w:r w:rsidRPr="00A4200A">
        <w:t xml:space="preserve">organizowaniu i prowadzeniu działalności kulturalnej (Dz. U. z 2018 r. poz. 1983, z </w:t>
      </w:r>
      <w:proofErr w:type="spellStart"/>
      <w:r w:rsidRPr="00A4200A">
        <w:t>późn</w:t>
      </w:r>
      <w:proofErr w:type="spellEnd"/>
      <w:r w:rsidRPr="00A4200A">
        <w:t xml:space="preserve">. zm.), </w:t>
      </w:r>
    </w:p>
    <w:p w14:paraId="58B1E2BB" w14:textId="77777777" w:rsidR="00A4200A" w:rsidRPr="00A4200A" w:rsidRDefault="00A4200A" w:rsidP="004F2C50">
      <w:pPr>
        <w:numPr>
          <w:ilvl w:val="0"/>
          <w:numId w:val="4"/>
        </w:numPr>
        <w:spacing w:after="0" w:line="240" w:lineRule="auto"/>
        <w:ind w:left="426" w:hanging="426"/>
        <w:jc w:val="both"/>
      </w:pPr>
      <w:r w:rsidRPr="00A4200A">
        <w:t>zatrudnia co najmniej 30% osób, które należą do minimum jednej z poniższych grup:</w:t>
      </w:r>
    </w:p>
    <w:p w14:paraId="3B540EC1" w14:textId="77777777" w:rsidR="00A4200A" w:rsidRPr="00A4200A" w:rsidRDefault="00A4200A" w:rsidP="004F2C50">
      <w:pPr>
        <w:numPr>
          <w:ilvl w:val="4"/>
          <w:numId w:val="6"/>
        </w:numPr>
        <w:tabs>
          <w:tab w:val="clear" w:pos="1800"/>
          <w:tab w:val="num" w:pos="851"/>
        </w:tabs>
        <w:spacing w:after="0" w:line="240" w:lineRule="auto"/>
        <w:ind w:left="851" w:hanging="284"/>
        <w:jc w:val="both"/>
      </w:pPr>
      <w:r w:rsidRPr="00A4200A">
        <w:t xml:space="preserve">osoby bezrobotne w rozumieniu przepisów ustawy z dnia 20 kwietnia 2004 r. o promocji zatrudnienia i instytucjach rynku pracy (Dz. U. z 2018 r. poz. 1265, z </w:t>
      </w:r>
      <w:proofErr w:type="spellStart"/>
      <w:r w:rsidRPr="00A4200A">
        <w:t>późn</w:t>
      </w:r>
      <w:proofErr w:type="spellEnd"/>
      <w:r w:rsidRPr="00A4200A">
        <w:t>. zm.);</w:t>
      </w:r>
    </w:p>
    <w:p w14:paraId="22C6CE64" w14:textId="77777777" w:rsidR="00A4200A" w:rsidRPr="00A4200A" w:rsidRDefault="00A4200A" w:rsidP="004F2C50">
      <w:pPr>
        <w:numPr>
          <w:ilvl w:val="4"/>
          <w:numId w:val="6"/>
        </w:numPr>
        <w:tabs>
          <w:tab w:val="clear" w:pos="1800"/>
          <w:tab w:val="num" w:pos="851"/>
        </w:tabs>
        <w:spacing w:after="0" w:line="240" w:lineRule="auto"/>
        <w:ind w:left="851" w:hanging="284"/>
        <w:jc w:val="both"/>
      </w:pPr>
      <w:r w:rsidRPr="00A4200A">
        <w:t>osoby do 30. roku życia oraz po ukończeniu 50. roku życia, posiadające status osoby poszukującej pracy, bez zatrudnienia w rozumieniu przepisów ustawy z dnia 20 kwietnia 2004 r. o promocji zatrudnienia i instytucjach rynku pracy;</w:t>
      </w:r>
    </w:p>
    <w:p w14:paraId="3FE8A8B9" w14:textId="77777777" w:rsidR="00A4200A" w:rsidRPr="00A4200A" w:rsidRDefault="00A4200A" w:rsidP="004F2C50">
      <w:pPr>
        <w:numPr>
          <w:ilvl w:val="4"/>
          <w:numId w:val="6"/>
        </w:numPr>
        <w:tabs>
          <w:tab w:val="clear" w:pos="1800"/>
          <w:tab w:val="num" w:pos="851"/>
        </w:tabs>
        <w:spacing w:after="0" w:line="240" w:lineRule="auto"/>
        <w:ind w:left="851" w:hanging="284"/>
        <w:jc w:val="both"/>
      </w:pPr>
      <w:r w:rsidRPr="00A4200A">
        <w:t>osoby poszukujące pracy niepozostające w zatrudnieniu lub niewykonujące innej pracy zarobkowej w rozumieniu przepisów ustawy z dnia 20 kwietnia 2004 r. o promocji zatrudnienia i instytucjach rynku pracy;</w:t>
      </w:r>
    </w:p>
    <w:p w14:paraId="5B9D853E" w14:textId="77777777" w:rsidR="00A4200A" w:rsidRPr="00A4200A" w:rsidRDefault="00A4200A" w:rsidP="004F2C50">
      <w:pPr>
        <w:numPr>
          <w:ilvl w:val="4"/>
          <w:numId w:val="6"/>
        </w:numPr>
        <w:tabs>
          <w:tab w:val="clear" w:pos="1800"/>
          <w:tab w:val="num" w:pos="851"/>
        </w:tabs>
        <w:spacing w:after="0" w:line="240" w:lineRule="auto"/>
        <w:ind w:left="851" w:hanging="284"/>
        <w:jc w:val="both"/>
      </w:pPr>
      <w:r w:rsidRPr="00A4200A">
        <w:t>osoby niepełnosprawne w rozumieniu przepisów ustawy z dnia 27 sierpnia 1997 r. o rehabilitacji zawodowej i społecznej oraz zatrudnianiu osób niepełnosprawnych;</w:t>
      </w:r>
    </w:p>
    <w:p w14:paraId="450D72AA" w14:textId="77777777" w:rsidR="00A4200A" w:rsidRPr="00A4200A" w:rsidRDefault="00A4200A" w:rsidP="004F2C50">
      <w:pPr>
        <w:numPr>
          <w:ilvl w:val="4"/>
          <w:numId w:val="6"/>
        </w:numPr>
        <w:tabs>
          <w:tab w:val="clear" w:pos="1800"/>
          <w:tab w:val="num" w:pos="851"/>
        </w:tabs>
        <w:spacing w:after="0" w:line="240" w:lineRule="auto"/>
        <w:ind w:left="851" w:hanging="284"/>
        <w:jc w:val="both"/>
      </w:pPr>
      <w:r w:rsidRPr="00A4200A">
        <w:t xml:space="preserve">osoby z zaburzeniami psychicznymi w rozumieniu przepisów ustawy z dnia 19 sierpnia 1994 r. o ochronie zdrowia psychicznego (Dz. U. z 2018 r. poz. 1878, z </w:t>
      </w:r>
      <w:proofErr w:type="spellStart"/>
      <w:r w:rsidRPr="00A4200A">
        <w:t>późn</w:t>
      </w:r>
      <w:proofErr w:type="spellEnd"/>
      <w:r w:rsidRPr="00A4200A">
        <w:t>. zm.);</w:t>
      </w:r>
    </w:p>
    <w:p w14:paraId="2FF4C71D" w14:textId="77777777" w:rsidR="00A4200A" w:rsidRPr="00A4200A" w:rsidRDefault="00A4200A" w:rsidP="004F2C50">
      <w:pPr>
        <w:numPr>
          <w:ilvl w:val="4"/>
          <w:numId w:val="6"/>
        </w:numPr>
        <w:tabs>
          <w:tab w:val="clear" w:pos="1800"/>
          <w:tab w:val="num" w:pos="851"/>
        </w:tabs>
        <w:spacing w:after="0" w:line="240" w:lineRule="auto"/>
        <w:ind w:left="851" w:hanging="284"/>
        <w:jc w:val="both"/>
      </w:pPr>
      <w:r w:rsidRPr="00A4200A">
        <w:t xml:space="preserve">osoby, o których mowa w art. 1 ust. 2 pkt 1–3 i 5–7 ustawy z dnia 13 czerwca 2003 r. o zatrudnieniu socjalnym (Dz. U. z 2019 r. poz. 217, z </w:t>
      </w:r>
      <w:proofErr w:type="spellStart"/>
      <w:r w:rsidRPr="00A4200A">
        <w:t>późn</w:t>
      </w:r>
      <w:proofErr w:type="spellEnd"/>
      <w:r w:rsidRPr="00A4200A">
        <w:t>. zm.);</w:t>
      </w:r>
    </w:p>
    <w:p w14:paraId="5C8777D4" w14:textId="77777777" w:rsidR="00A4200A" w:rsidRPr="00A4200A" w:rsidRDefault="00A4200A" w:rsidP="004F2C50">
      <w:pPr>
        <w:numPr>
          <w:ilvl w:val="4"/>
          <w:numId w:val="6"/>
        </w:numPr>
        <w:tabs>
          <w:tab w:val="clear" w:pos="1800"/>
          <w:tab w:val="num" w:pos="851"/>
        </w:tabs>
        <w:spacing w:after="0" w:line="240" w:lineRule="auto"/>
        <w:ind w:left="851" w:hanging="284"/>
        <w:jc w:val="both"/>
      </w:pPr>
      <w:r w:rsidRPr="00A4200A">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w:t>
      </w:r>
      <w:proofErr w:type="spellStart"/>
      <w:r w:rsidRPr="00A4200A">
        <w:t>późn</w:t>
      </w:r>
      <w:proofErr w:type="spellEnd"/>
      <w:r w:rsidRPr="00A4200A">
        <w:t>. zm.) wynosi nie więcej niż dochód z 6 hektarów przeliczeniowych;</w:t>
      </w:r>
    </w:p>
    <w:p w14:paraId="540CE71E" w14:textId="77777777" w:rsidR="00A4200A" w:rsidRPr="00A4200A" w:rsidRDefault="00A4200A" w:rsidP="004F2C50">
      <w:pPr>
        <w:numPr>
          <w:ilvl w:val="4"/>
          <w:numId w:val="6"/>
        </w:numPr>
        <w:tabs>
          <w:tab w:val="clear" w:pos="1800"/>
          <w:tab w:val="num" w:pos="851"/>
        </w:tabs>
        <w:spacing w:after="0" w:line="240" w:lineRule="auto"/>
        <w:ind w:left="851" w:hanging="284"/>
        <w:jc w:val="both"/>
      </w:pPr>
      <w:r w:rsidRPr="00A4200A">
        <w:t>osoby spełniające kryteria, o których mowa w art. 8 ust. 1 pkt 1 i 2 ustawy z dnia 12 marca 2004 r. o pomocy społecznej;</w:t>
      </w:r>
    </w:p>
    <w:p w14:paraId="0E0B4158" w14:textId="77777777" w:rsidR="00A4200A" w:rsidRPr="00A4200A" w:rsidRDefault="00A4200A" w:rsidP="004F2C50">
      <w:pPr>
        <w:numPr>
          <w:ilvl w:val="4"/>
          <w:numId w:val="6"/>
        </w:numPr>
        <w:tabs>
          <w:tab w:val="clear" w:pos="1800"/>
          <w:tab w:val="num" w:pos="851"/>
        </w:tabs>
        <w:spacing w:after="0" w:line="240" w:lineRule="auto"/>
        <w:ind w:left="851" w:hanging="284"/>
        <w:jc w:val="both"/>
      </w:pPr>
      <w:r w:rsidRPr="00A4200A">
        <w:t>osoby, o których mowa w art. 49 pkt 7 ustawy z dnia 20 kwietnia 2004 r. o promocji zatrudnienia i instytucjach rynku pracy;</w:t>
      </w:r>
    </w:p>
    <w:p w14:paraId="60D67F78" w14:textId="77777777" w:rsidR="00A4200A" w:rsidRPr="00A4200A" w:rsidRDefault="00A4200A" w:rsidP="004F2C50">
      <w:pPr>
        <w:numPr>
          <w:ilvl w:val="4"/>
          <w:numId w:val="6"/>
        </w:numPr>
        <w:tabs>
          <w:tab w:val="clear" w:pos="1800"/>
          <w:tab w:val="num" w:pos="851"/>
        </w:tabs>
        <w:spacing w:after="0" w:line="240" w:lineRule="auto"/>
        <w:ind w:left="851" w:hanging="284"/>
        <w:jc w:val="both"/>
      </w:pPr>
      <w:r w:rsidRPr="00A4200A">
        <w:t>osoby usamodzielniane, o których mowa w art. 140 ust. 1 i 2 ustawy z dnia 9 czerwca 2011 r. o wspieraniu rodziny i systemie pieczy zastępczej;</w:t>
      </w:r>
    </w:p>
    <w:p w14:paraId="1FE508C5" w14:textId="77777777" w:rsidR="00A4200A" w:rsidRPr="00A4200A" w:rsidRDefault="00A4200A" w:rsidP="004F2C50">
      <w:pPr>
        <w:numPr>
          <w:ilvl w:val="4"/>
          <w:numId w:val="6"/>
        </w:numPr>
        <w:tabs>
          <w:tab w:val="clear" w:pos="1800"/>
          <w:tab w:val="num" w:pos="851"/>
        </w:tabs>
        <w:spacing w:line="240" w:lineRule="auto"/>
        <w:ind w:left="851" w:hanging="284"/>
        <w:jc w:val="both"/>
      </w:pPr>
      <w:r w:rsidRPr="00A4200A">
        <w:t>osoby ubogie pracujące, o których mowa w pkt 17;</w:t>
      </w:r>
    </w:p>
    <w:p w14:paraId="308E2FCE" w14:textId="77777777" w:rsidR="00A4200A" w:rsidRPr="00A4200A" w:rsidRDefault="00A4200A" w:rsidP="00C74679">
      <w:pPr>
        <w:numPr>
          <w:ilvl w:val="0"/>
          <w:numId w:val="4"/>
        </w:numPr>
        <w:spacing w:after="0" w:line="240" w:lineRule="auto"/>
        <w:ind w:left="426" w:hanging="426"/>
        <w:jc w:val="both"/>
      </w:pPr>
      <w:r w:rsidRPr="00A4200A">
        <w:lastRenderedPageBreak/>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59CCBB31" w14:textId="77777777" w:rsidR="00A4200A" w:rsidRPr="00A4200A" w:rsidRDefault="00A4200A" w:rsidP="00C74679">
      <w:pPr>
        <w:numPr>
          <w:ilvl w:val="0"/>
          <w:numId w:val="4"/>
        </w:numPr>
        <w:spacing w:after="0" w:line="240" w:lineRule="auto"/>
        <w:ind w:left="426" w:hanging="426"/>
        <w:jc w:val="both"/>
      </w:pPr>
      <w:r w:rsidRPr="00A4200A">
        <w:t>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p w14:paraId="1E3619F9" w14:textId="77777777" w:rsidR="00A4200A" w:rsidRPr="00A4200A" w:rsidRDefault="00A4200A" w:rsidP="00C74679">
      <w:pPr>
        <w:numPr>
          <w:ilvl w:val="0"/>
          <w:numId w:val="4"/>
        </w:numPr>
        <w:spacing w:after="0" w:line="240" w:lineRule="auto"/>
        <w:ind w:left="426" w:hanging="426"/>
        <w:jc w:val="both"/>
      </w:pPr>
      <w:r w:rsidRPr="00A4200A">
        <w:t>wynagrodzenia wszystkich pracowników, w tym kadry zarządzającej, są ograniczone limitami, tj. nie przekraczają wartości, o której mowa w art. 9 ust. 1 pkt 2 ustawy z dnia 24 kwietnia 2003 r. o działalności pożytku publicznego i o wolontariacie;</w:t>
      </w:r>
    </w:p>
    <w:p w14:paraId="1C8F30C3" w14:textId="77777777" w:rsidR="00A4200A" w:rsidRPr="00A4200A" w:rsidRDefault="00A4200A" w:rsidP="00C74679">
      <w:pPr>
        <w:numPr>
          <w:ilvl w:val="0"/>
          <w:numId w:val="4"/>
        </w:numPr>
        <w:spacing w:after="0" w:line="240" w:lineRule="auto"/>
        <w:ind w:left="426" w:hanging="426"/>
        <w:jc w:val="both"/>
      </w:pPr>
      <w:r w:rsidRPr="00A4200A">
        <w:rPr>
          <w:bCs/>
        </w:rPr>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b</w:t>
      </w:r>
      <w:r w:rsidRPr="00A4200A">
        <w:t>;</w:t>
      </w:r>
    </w:p>
    <w:p w14:paraId="3C4E715F" w14:textId="77777777" w:rsidR="00A4200A" w:rsidRPr="00A4200A" w:rsidRDefault="00A4200A" w:rsidP="00C74679">
      <w:pPr>
        <w:numPr>
          <w:ilvl w:val="0"/>
          <w:numId w:val="4"/>
        </w:numPr>
        <w:spacing w:line="240" w:lineRule="auto"/>
        <w:ind w:left="426" w:hanging="426"/>
        <w:jc w:val="both"/>
      </w:pPr>
      <w:r w:rsidRPr="00A4200A">
        <w:t xml:space="preserve">prowadzi wobec </w:t>
      </w:r>
      <w:r w:rsidRPr="00A4200A">
        <w:rPr>
          <w:bCs/>
        </w:rPr>
        <w:t>zatrudnionych</w:t>
      </w:r>
      <w:r w:rsidRPr="00A4200A">
        <w:t xml:space="preserve"> osób, o których mowa w lit. b, uzgodniony z tymi osobami i określony w czasie proces </w:t>
      </w:r>
      <w:r w:rsidRPr="00A4200A">
        <w:rPr>
          <w:bCs/>
        </w:rPr>
        <w:t>reintegracyjny</w:t>
      </w:r>
      <w:r w:rsidRPr="00A4200A">
        <w:t>, mający na celu zdobycie lub odzyskanie kwalifikacji zawodowych lub kompetencji kluczowych</w:t>
      </w:r>
      <w:r w:rsidRPr="00A4200A">
        <w:rPr>
          <w:vertAlign w:val="superscript"/>
        </w:rPr>
        <w:footnoteReference w:id="7"/>
      </w:r>
      <w:r w:rsidRPr="00A4200A">
        <w:t>.</w:t>
      </w:r>
    </w:p>
    <w:p w14:paraId="23856A75" w14:textId="462D90CD" w:rsidR="0023493B" w:rsidRDefault="00E850A2" w:rsidP="00CB6E01">
      <w:pPr>
        <w:tabs>
          <w:tab w:val="left" w:pos="426"/>
        </w:tabs>
        <w:jc w:val="both"/>
      </w:pPr>
      <w:r>
        <w:t xml:space="preserve">Jak wskazano powyżej, za proces weryfikacji statusu PS odpowiadają OWES, w przypadku problemów z </w:t>
      </w:r>
      <w:r w:rsidR="00355BFC">
        <w:t xml:space="preserve">weryfikacją </w:t>
      </w:r>
      <w:r>
        <w:t>również ROP</w:t>
      </w:r>
      <w:r w:rsidR="00950997">
        <w:t>S</w:t>
      </w:r>
      <w:r>
        <w:t xml:space="preserve"> i</w:t>
      </w:r>
      <w:r w:rsidR="00EC4B41" w:rsidRPr="00EC4B41">
        <w:t xml:space="preserve"> </w:t>
      </w:r>
      <w:r w:rsidR="00EC4B41" w:rsidRPr="00950997">
        <w:t>minist</w:t>
      </w:r>
      <w:r w:rsidR="00F21E1E">
        <w:t>er</w:t>
      </w:r>
      <w:r w:rsidR="00EC4B41" w:rsidRPr="00950997">
        <w:t xml:space="preserve"> właściw</w:t>
      </w:r>
      <w:r w:rsidR="00F21E1E">
        <w:t>y</w:t>
      </w:r>
      <w:r w:rsidR="00EC4B41" w:rsidRPr="00950997">
        <w:t xml:space="preserve"> do spraw zabezpieczenia społecznego</w:t>
      </w:r>
      <w:r>
        <w:t xml:space="preserve">. </w:t>
      </w:r>
      <w:r w:rsidR="00CB6E01">
        <w:br/>
      </w:r>
      <w:r>
        <w:t xml:space="preserve">Definicja PS została wprowadzona tylko na potrzeby realizacji projektów współfinansowanych </w:t>
      </w:r>
      <w:r w:rsidR="00CB6E01">
        <w:br/>
      </w:r>
      <w:r>
        <w:t>ze środków UE i odnosi się do PS, które otrzymują lub otrzymają wsparcie z OWES</w:t>
      </w:r>
      <w:r w:rsidR="00154162">
        <w:t>. Obecnie</w:t>
      </w:r>
      <w:r>
        <w:t xml:space="preserve"> </w:t>
      </w:r>
      <w:r w:rsidR="00CE754E">
        <w:t>funkcjonują</w:t>
      </w:r>
      <w:r w:rsidR="00154162">
        <w:t xml:space="preserve"> również</w:t>
      </w:r>
      <w:r>
        <w:t xml:space="preserve"> PS, które mogą spełniać warunki przyznania statusu</w:t>
      </w:r>
      <w:r w:rsidR="00156906">
        <w:t>,</w:t>
      </w:r>
      <w:r>
        <w:t xml:space="preserve"> a w związku z brakiem potrzeby (lub brakiem możliwości) wsparcia z OWES tego statusu nie posiadają. Kolejną trudność w sektorze </w:t>
      </w:r>
      <w:r w:rsidR="00CB6E01">
        <w:br/>
      </w:r>
      <w:r>
        <w:t xml:space="preserve">PS </w:t>
      </w:r>
      <w:r w:rsidR="00950997">
        <w:t xml:space="preserve">stanowi część spółdzielni socjalnych, które powinny automatycznie spełniać wymagania definicyjne PS, jednak jak praktyka pokazuje, nie we wszystkich spółdzielniach jest wymagana liczba członków (pracowników), w związku z czym powstała konieczność weryfikacji również spółdzielni socjalnych. Skutkiem tego jest sytuacja, w której </w:t>
      </w:r>
      <w:r w:rsidR="00F21E1E">
        <w:t xml:space="preserve">część </w:t>
      </w:r>
      <w:r w:rsidR="00950997">
        <w:t>spółdzielni socjaln</w:t>
      </w:r>
      <w:r w:rsidR="00F21E1E">
        <w:t>ych</w:t>
      </w:r>
      <w:r w:rsidR="00950997">
        <w:t xml:space="preserve"> funkcjonując</w:t>
      </w:r>
      <w:r w:rsidR="00F21E1E">
        <w:t>ych</w:t>
      </w:r>
      <w:r w:rsidR="00950997">
        <w:t xml:space="preserve"> w </w:t>
      </w:r>
      <w:r w:rsidR="00F21E1E">
        <w:t>R</w:t>
      </w:r>
      <w:r w:rsidR="00950997">
        <w:t xml:space="preserve">egionie </w:t>
      </w:r>
      <w:r w:rsidR="00CB6E01">
        <w:br/>
      </w:r>
      <w:r w:rsidR="00950997">
        <w:t>nie posiada statusu i nie jest PS w rozumieniu Wytycznych CT 9. W pracach nad Programem przyjęto, że przedmiotem analiz i planowanych interwencji będą tylko te PS, które posiadają status PS</w:t>
      </w:r>
      <w:r w:rsidR="00F21E1E">
        <w:t>.</w:t>
      </w:r>
      <w:r w:rsidR="00950997">
        <w:t xml:space="preserve"> </w:t>
      </w:r>
    </w:p>
    <w:p w14:paraId="641AE7C2" w14:textId="77777777" w:rsidR="00CB6E01" w:rsidRPr="0023493B" w:rsidRDefault="00CB6E01" w:rsidP="00CB6E01">
      <w:pPr>
        <w:tabs>
          <w:tab w:val="left" w:pos="426"/>
        </w:tabs>
        <w:jc w:val="both"/>
      </w:pPr>
    </w:p>
    <w:p w14:paraId="749EAA83" w14:textId="0ADA176E" w:rsidR="005C0EAA" w:rsidRDefault="0035590E" w:rsidP="008627B9">
      <w:pPr>
        <w:pStyle w:val="Nagwek2"/>
        <w:numPr>
          <w:ilvl w:val="1"/>
          <w:numId w:val="1"/>
        </w:numPr>
        <w:ind w:left="426" w:hanging="426"/>
      </w:pPr>
      <w:bookmarkStart w:id="9" w:name="_Toc82086042"/>
      <w:r>
        <w:t>Otoczenie ekonomii społecznej</w:t>
      </w:r>
      <w:bookmarkEnd w:id="9"/>
    </w:p>
    <w:p w14:paraId="6BC18CD5" w14:textId="77777777" w:rsidR="008627B9" w:rsidRPr="008627B9" w:rsidRDefault="008627B9" w:rsidP="008627B9">
      <w:pPr>
        <w:spacing w:after="0"/>
      </w:pPr>
    </w:p>
    <w:p w14:paraId="060058B5" w14:textId="20BB174E" w:rsidR="005C0EAA" w:rsidRDefault="00950997" w:rsidP="008627B9">
      <w:pPr>
        <w:pStyle w:val="Nagwek2"/>
        <w:spacing w:after="240"/>
      </w:pPr>
      <w:bookmarkStart w:id="10" w:name="_Toc82086043"/>
      <w:r w:rsidRPr="00950997">
        <w:t>Ośrodki wsparcia ekonomii społecznej</w:t>
      </w:r>
      <w:bookmarkEnd w:id="10"/>
    </w:p>
    <w:p w14:paraId="5657C7A2" w14:textId="3EF2D184" w:rsidR="00950997" w:rsidRPr="00950997" w:rsidRDefault="00195690" w:rsidP="00932A28">
      <w:pPr>
        <w:jc w:val="both"/>
      </w:pPr>
      <w:r>
        <w:t>Ważnym</w:t>
      </w:r>
      <w:r w:rsidRPr="00950997">
        <w:t xml:space="preserve"> </w:t>
      </w:r>
      <w:r w:rsidR="00950997" w:rsidRPr="00950997">
        <w:t xml:space="preserve">elementem </w:t>
      </w:r>
      <w:r>
        <w:t xml:space="preserve">systemu </w:t>
      </w:r>
      <w:r w:rsidR="00950997" w:rsidRPr="00950997">
        <w:t xml:space="preserve">wspierania ekonomii społecznej, w tym przedsiębiorczości społecznej jest działalność </w:t>
      </w:r>
      <w:r>
        <w:t>O</w:t>
      </w:r>
      <w:r w:rsidR="00950997" w:rsidRPr="00950997">
        <w:t xml:space="preserve">środków </w:t>
      </w:r>
      <w:r>
        <w:t>W</w:t>
      </w:r>
      <w:r w:rsidR="00950997" w:rsidRPr="00950997">
        <w:t xml:space="preserve">sparcia </w:t>
      </w:r>
      <w:r>
        <w:t>E</w:t>
      </w:r>
      <w:r w:rsidR="00950997" w:rsidRPr="00950997">
        <w:t xml:space="preserve">konomii </w:t>
      </w:r>
      <w:r>
        <w:t>S</w:t>
      </w:r>
      <w:r w:rsidR="00950997" w:rsidRPr="00950997">
        <w:t xml:space="preserve">połecznej w danym województwie.  </w:t>
      </w:r>
      <w:r>
        <w:t>F</w:t>
      </w:r>
      <w:r w:rsidR="00950997" w:rsidRPr="00950997">
        <w:t xml:space="preserve">unkcjonowanie </w:t>
      </w:r>
      <w:r>
        <w:t xml:space="preserve">OWES </w:t>
      </w:r>
      <w:r w:rsidR="00950997" w:rsidRPr="00950997">
        <w:t xml:space="preserve">nie jest uregulowane ustawą, ich działalność regulowana jest poprzez </w:t>
      </w:r>
      <w:r w:rsidR="00950997" w:rsidRPr="00950997">
        <w:rPr>
          <w:i/>
        </w:rPr>
        <w:t>System akredytacji i</w:t>
      </w:r>
      <w:r w:rsidR="00CD1D4E">
        <w:rPr>
          <w:i/>
        </w:rPr>
        <w:t> </w:t>
      </w:r>
      <w:r w:rsidR="00950997" w:rsidRPr="00950997">
        <w:rPr>
          <w:i/>
        </w:rPr>
        <w:t>standardów działania instytucji wsparcia ekonomii społecznej AKSES</w:t>
      </w:r>
      <w:r w:rsidR="00950997" w:rsidRPr="00950997">
        <w:t xml:space="preserve">. </w:t>
      </w:r>
    </w:p>
    <w:p w14:paraId="00926E51" w14:textId="7871EEF6" w:rsidR="00950997" w:rsidRPr="00950997" w:rsidRDefault="008B0D56" w:rsidP="00CD1D4E">
      <w:pPr>
        <w:spacing w:after="0"/>
        <w:jc w:val="both"/>
      </w:pPr>
      <w:r>
        <w:t>Spełnienie określonych s</w:t>
      </w:r>
      <w:r w:rsidR="00950997" w:rsidRPr="00950997">
        <w:t>tandard</w:t>
      </w:r>
      <w:r>
        <w:t>ów</w:t>
      </w:r>
      <w:r w:rsidR="00950997" w:rsidRPr="00950997">
        <w:t xml:space="preserve"> akredytacyjn</w:t>
      </w:r>
      <w:r>
        <w:t>ych</w:t>
      </w:r>
      <w:r w:rsidR="00950997" w:rsidRPr="00950997">
        <w:t xml:space="preserve"> zakłada</w:t>
      </w:r>
      <w:r>
        <w:t xml:space="preserve"> świadczenie </w:t>
      </w:r>
      <w:r w:rsidR="00950997" w:rsidRPr="00950997">
        <w:t>wysok</w:t>
      </w:r>
      <w:r w:rsidR="00CD1D4E">
        <w:t xml:space="preserve">iej </w:t>
      </w:r>
      <w:r w:rsidR="00950997" w:rsidRPr="00950997">
        <w:t>jakoś</w:t>
      </w:r>
      <w:r>
        <w:t>ci usług</w:t>
      </w:r>
      <w:r w:rsidR="00CD1D4E">
        <w:t xml:space="preserve"> i zapewnienie dużej </w:t>
      </w:r>
      <w:r w:rsidR="00950997" w:rsidRPr="00950997">
        <w:t>efektywnoś</w:t>
      </w:r>
      <w:r w:rsidR="00CD1D4E">
        <w:t>ci</w:t>
      </w:r>
      <w:r w:rsidR="00950997" w:rsidRPr="00950997">
        <w:t xml:space="preserve"> wsparcia dla sektora ekonomii społecznej świadczonego </w:t>
      </w:r>
      <w:r w:rsidR="00EC4B41">
        <w:t xml:space="preserve">przez </w:t>
      </w:r>
      <w:r w:rsidR="00EC4B41" w:rsidRPr="00950997">
        <w:t>OWES</w:t>
      </w:r>
      <w:r w:rsidR="00950997" w:rsidRPr="00950997">
        <w:t>, które przekładają się na m.in. trwałe efekty</w:t>
      </w:r>
      <w:r w:rsidR="00EC4B41">
        <w:t xml:space="preserve"> </w:t>
      </w:r>
      <w:r w:rsidR="00EC4B41" w:rsidRPr="00950997">
        <w:t>zatrudnieniowe</w:t>
      </w:r>
      <w:r w:rsidR="00950997" w:rsidRPr="00950997">
        <w:t xml:space="preserve">. Głównym celem budowy systemu akredytacji opartego na sprecyzowanych standardach działania jest rozwój ekonomii społecznej poprzez zapewnienie wysokiej jakości usług wspierających, świadczonych na rzecz podmiotów ekonomii społecznej a także zapewnienie efektywności wydatkowania środków publicznych, </w:t>
      </w:r>
      <w:r w:rsidR="00CD1D4E">
        <w:br/>
      </w:r>
      <w:r w:rsidR="00950997" w:rsidRPr="00950997">
        <w:lastRenderedPageBreak/>
        <w:t xml:space="preserve">w tym środków europejskich. </w:t>
      </w:r>
      <w:r w:rsidR="00EC4B41" w:rsidRPr="00950997">
        <w:t xml:space="preserve">OWES </w:t>
      </w:r>
      <w:r w:rsidR="00950997" w:rsidRPr="00950997">
        <w:t>posiadające akredytację ministra właściwego do spraw zabezpieczenia społecznego, powinny świadczyć łącznie wszystkie rodzaje usług wsparcia ekonomii społecznej:</w:t>
      </w:r>
    </w:p>
    <w:p w14:paraId="0C9ED273" w14:textId="309B4A90" w:rsidR="00950997" w:rsidRPr="00950997" w:rsidRDefault="00EC4B41" w:rsidP="004F2C50">
      <w:pPr>
        <w:numPr>
          <w:ilvl w:val="0"/>
          <w:numId w:val="14"/>
        </w:numPr>
        <w:spacing w:after="0"/>
        <w:ind w:left="426" w:hanging="426"/>
        <w:jc w:val="both"/>
      </w:pPr>
      <w:r w:rsidRPr="00950997">
        <w:t>animacj</w:t>
      </w:r>
      <w:r>
        <w:t>ę</w:t>
      </w:r>
      <w:r w:rsidRPr="00950997">
        <w:t xml:space="preserve"> </w:t>
      </w:r>
      <w:r w:rsidR="00950997" w:rsidRPr="00950997">
        <w:t>lokalną zmierzającą do pobudzenia aktywności osób, grup i instytucji w przestrzeni publicznej, a także ożywienie społeczności lokalnej;</w:t>
      </w:r>
    </w:p>
    <w:p w14:paraId="43FC4205" w14:textId="5A41DA4F" w:rsidR="00950997" w:rsidRPr="00950997" w:rsidRDefault="00EC4B41" w:rsidP="004F2C50">
      <w:pPr>
        <w:numPr>
          <w:ilvl w:val="0"/>
          <w:numId w:val="14"/>
        </w:numPr>
        <w:spacing w:after="0"/>
        <w:ind w:left="426" w:hanging="426"/>
        <w:jc w:val="both"/>
      </w:pPr>
      <w:r w:rsidRPr="00950997">
        <w:t>inkubacj</w:t>
      </w:r>
      <w:r>
        <w:t>ę</w:t>
      </w:r>
      <w:r w:rsidRPr="00950997">
        <w:t xml:space="preserve"> </w:t>
      </w:r>
      <w:r w:rsidR="00950997" w:rsidRPr="00950997">
        <w:t>podmiotów ekonomii społecznej, w tym przedsiębiorstw społecznych (PS) polegającą na podejmowaniu zespołu działań składających się na kompleksowy program wsparcia początkującego PES/PS, a także pomoc w tworzeniu miejsc pracy w istniejących PS;</w:t>
      </w:r>
    </w:p>
    <w:p w14:paraId="3F7DA0A8" w14:textId="072320AE" w:rsidR="00950997" w:rsidRPr="00950997" w:rsidRDefault="00950997" w:rsidP="004F2C50">
      <w:pPr>
        <w:numPr>
          <w:ilvl w:val="0"/>
          <w:numId w:val="14"/>
        </w:numPr>
        <w:spacing w:after="0"/>
        <w:ind w:left="426" w:hanging="426"/>
        <w:jc w:val="both"/>
      </w:pPr>
      <w:r w:rsidRPr="00950997">
        <w:t>wsparcie biznesow</w:t>
      </w:r>
      <w:r w:rsidR="00EC4B41">
        <w:t>e</w:t>
      </w:r>
      <w:r w:rsidRPr="00950997">
        <w:t xml:space="preserve"> dla PES i PS </w:t>
      </w:r>
      <w:r w:rsidR="00EC4B41" w:rsidRPr="00950997">
        <w:t>polegając</w:t>
      </w:r>
      <w:r w:rsidR="00EC4B41">
        <w:t>e</w:t>
      </w:r>
      <w:r w:rsidR="00EC4B41" w:rsidRPr="00950997">
        <w:t xml:space="preserve"> </w:t>
      </w:r>
      <w:r w:rsidRPr="00950997">
        <w:t>na świadczeniu szeroko rozumianych usług rozwojowych służących profesjonalizacji podejmowanych działań biznesowych;</w:t>
      </w:r>
    </w:p>
    <w:p w14:paraId="51891F4D" w14:textId="219ECD94" w:rsidR="00950997" w:rsidRPr="00950997" w:rsidRDefault="00950997" w:rsidP="004F2C50">
      <w:pPr>
        <w:numPr>
          <w:ilvl w:val="0"/>
          <w:numId w:val="14"/>
        </w:numPr>
        <w:ind w:left="426" w:hanging="426"/>
        <w:jc w:val="both"/>
      </w:pPr>
      <w:r w:rsidRPr="00950997">
        <w:t xml:space="preserve">wsparcie w zakresie reintegracji </w:t>
      </w:r>
      <w:r w:rsidR="00EC4B41" w:rsidRPr="00950997">
        <w:t>polegając</w:t>
      </w:r>
      <w:r w:rsidR="00EC4B41">
        <w:t>e</w:t>
      </w:r>
      <w:r w:rsidR="00EC4B41" w:rsidRPr="00950997">
        <w:t xml:space="preserve"> </w:t>
      </w:r>
      <w:r w:rsidRPr="00950997">
        <w:t>na świadczeniu usług służących wzmocnieniu PES/PS oraz ich liderów w procesie reintegracji społeczno-zawodowej pracowników.</w:t>
      </w:r>
    </w:p>
    <w:p w14:paraId="1482B7C0" w14:textId="6F16A704" w:rsidR="00950997" w:rsidRPr="00950997" w:rsidRDefault="00950997" w:rsidP="00CD1D4E">
      <w:pPr>
        <w:spacing w:after="0" w:line="240" w:lineRule="auto"/>
        <w:jc w:val="both"/>
      </w:pPr>
      <w:r w:rsidRPr="00950997">
        <w:t>Aktualnie w województwie podkarpackim akredytację AKSES posiada</w:t>
      </w:r>
      <w:r w:rsidR="00EC4B41">
        <w:t>ją 3 podmioty</w:t>
      </w:r>
      <w:r w:rsidRPr="00950997">
        <w:t>:</w:t>
      </w:r>
    </w:p>
    <w:p w14:paraId="75CFEE01" w14:textId="77777777" w:rsidR="00950997" w:rsidRPr="00950997" w:rsidRDefault="00950997" w:rsidP="004F2C50">
      <w:pPr>
        <w:numPr>
          <w:ilvl w:val="0"/>
          <w:numId w:val="15"/>
        </w:numPr>
        <w:spacing w:after="0" w:line="240" w:lineRule="auto"/>
        <w:ind w:left="426" w:hanging="426"/>
        <w:jc w:val="both"/>
      </w:pPr>
      <w:r w:rsidRPr="00950997">
        <w:t>Rzeszowski Ośrodek Wsparcia Ekonomii Społecznej prowadzony przez Rzeszowską Agencję Rozwoju Regionalnego S.A. w Rzeszowie,</w:t>
      </w:r>
    </w:p>
    <w:p w14:paraId="44EA917A" w14:textId="77777777" w:rsidR="00950997" w:rsidRPr="00950997" w:rsidRDefault="00431A05" w:rsidP="004F2C50">
      <w:pPr>
        <w:numPr>
          <w:ilvl w:val="0"/>
          <w:numId w:val="15"/>
        </w:numPr>
        <w:spacing w:after="0" w:line="240" w:lineRule="auto"/>
        <w:ind w:left="426" w:hanging="426"/>
        <w:jc w:val="both"/>
      </w:pPr>
      <w:bookmarkStart w:id="11" w:name="_Hlk79482330"/>
      <w:r w:rsidRPr="00431A05">
        <w:t>Podkarpacki Regionalny Ośrodek Wsparcia Ekonomii Społecznej prowadzony przez Caritas Archidiecezji Przemyskiej (Lider)</w:t>
      </w:r>
      <w:r>
        <w:t xml:space="preserve"> w partnerstwie</w:t>
      </w:r>
      <w:r w:rsidRPr="00431A05">
        <w:t xml:space="preserve"> </w:t>
      </w:r>
      <w:r>
        <w:t>z</w:t>
      </w:r>
      <w:r w:rsidRPr="00431A05">
        <w:t xml:space="preserve"> Podkarpacką Akademi</w:t>
      </w:r>
      <w:r>
        <w:t>ą</w:t>
      </w:r>
      <w:r w:rsidRPr="00431A05">
        <w:t xml:space="preserve"> Przedsiębiorczości Katarzyna Podraza</w:t>
      </w:r>
      <w:r w:rsidR="006F57C6">
        <w:t>,</w:t>
      </w:r>
    </w:p>
    <w:bookmarkEnd w:id="11"/>
    <w:p w14:paraId="75DBCB8F" w14:textId="77777777" w:rsidR="00950997" w:rsidRDefault="00950997" w:rsidP="004F2C50">
      <w:pPr>
        <w:numPr>
          <w:ilvl w:val="0"/>
          <w:numId w:val="15"/>
        </w:numPr>
        <w:spacing w:after="0"/>
        <w:ind w:left="426" w:hanging="426"/>
        <w:jc w:val="both"/>
      </w:pPr>
      <w:r w:rsidRPr="00950997">
        <w:t>Podkarpacki Ośrodek Wsparcia Ekonomii Społecznej prowadzony przez Podkarpacką Agencję Konsultingowo Doradczą Sp. z o. o. (Lider) w partnerstwie z Tarnobrzeską Agencją Rozwoju Regionalnego S.A. oraz Fundacją im. Hetmana Jana Tarnowskiego.</w:t>
      </w:r>
    </w:p>
    <w:p w14:paraId="0C1D2FC7" w14:textId="77777777" w:rsidR="00932A28" w:rsidRPr="00950997" w:rsidRDefault="00932A28" w:rsidP="00932A28">
      <w:pPr>
        <w:spacing w:after="0"/>
        <w:ind w:left="426"/>
        <w:jc w:val="both"/>
      </w:pPr>
    </w:p>
    <w:p w14:paraId="56BE9E76" w14:textId="77777777" w:rsidR="00950997" w:rsidRPr="00950997" w:rsidRDefault="00950997" w:rsidP="00CD1D4E">
      <w:pPr>
        <w:spacing w:after="0"/>
        <w:jc w:val="both"/>
      </w:pPr>
      <w:r w:rsidRPr="00950997">
        <w:t>Wsparcie OWES w województwie podkarpackim udzielane jest w podziale na 4 subregiony:</w:t>
      </w:r>
    </w:p>
    <w:p w14:paraId="69D20568" w14:textId="77777777" w:rsidR="00950997" w:rsidRPr="00950997" w:rsidRDefault="00950997" w:rsidP="004F2C50">
      <w:pPr>
        <w:numPr>
          <w:ilvl w:val="0"/>
          <w:numId w:val="16"/>
        </w:numPr>
        <w:spacing w:after="0"/>
        <w:ind w:left="426" w:hanging="284"/>
        <w:jc w:val="both"/>
      </w:pPr>
      <w:r w:rsidRPr="00950997">
        <w:t>centralny: miasto Rzeszów, powiaty: rzeszowski ziemski, kolbuszowski, niżański, stalowowolski,</w:t>
      </w:r>
    </w:p>
    <w:p w14:paraId="3926603E" w14:textId="77777777" w:rsidR="00950997" w:rsidRPr="00950997" w:rsidRDefault="00950997" w:rsidP="004F2C50">
      <w:pPr>
        <w:numPr>
          <w:ilvl w:val="0"/>
          <w:numId w:val="16"/>
        </w:numPr>
        <w:spacing w:after="0"/>
        <w:ind w:left="426" w:hanging="284"/>
        <w:jc w:val="both"/>
      </w:pPr>
      <w:r w:rsidRPr="00950997">
        <w:t>wschodni: miasto Przemyśl, powiaty: przemyski ziemski, jarosławski, lubaczowski, przeworski, leżajski, łańcucki,</w:t>
      </w:r>
    </w:p>
    <w:p w14:paraId="1046EEDC" w14:textId="77777777" w:rsidR="00431A05" w:rsidRDefault="00950997" w:rsidP="004F2C50">
      <w:pPr>
        <w:numPr>
          <w:ilvl w:val="0"/>
          <w:numId w:val="16"/>
        </w:numPr>
        <w:spacing w:after="0"/>
        <w:ind w:left="426" w:hanging="284"/>
        <w:jc w:val="both"/>
      </w:pPr>
      <w:r w:rsidRPr="00950997">
        <w:t>zachodni: miasto Tarnobrzeg, powiaty: tarnobrzeski ziemski, mielecki, dębicki, ropczycko – sędziszowski, strzyżowski,</w:t>
      </w:r>
    </w:p>
    <w:p w14:paraId="7D41EC45" w14:textId="62025343" w:rsidR="001D689D" w:rsidRDefault="00950997" w:rsidP="004F2C50">
      <w:pPr>
        <w:numPr>
          <w:ilvl w:val="0"/>
          <w:numId w:val="16"/>
        </w:numPr>
        <w:spacing w:after="0"/>
        <w:ind w:left="426" w:hanging="284"/>
        <w:jc w:val="both"/>
      </w:pPr>
      <w:r w:rsidRPr="00950997">
        <w:t>południowy: miasto Krosno, powiaty: krośnieński ziemski, jasielski, brzozowski, sanocki, leski, bieszczadzki.</w:t>
      </w:r>
    </w:p>
    <w:p w14:paraId="0E411E5D" w14:textId="77777777" w:rsidR="00CB6E01" w:rsidRDefault="00CB6E01" w:rsidP="00CB6E01">
      <w:pPr>
        <w:spacing w:after="0"/>
        <w:ind w:left="426"/>
        <w:jc w:val="both"/>
      </w:pPr>
    </w:p>
    <w:p w14:paraId="65120F38" w14:textId="77777777" w:rsidR="005C0EAA" w:rsidRPr="005C0EAA" w:rsidRDefault="00950997" w:rsidP="00932A28">
      <w:pPr>
        <w:pStyle w:val="Nagwek2"/>
        <w:spacing w:after="160"/>
        <w:jc w:val="both"/>
      </w:pPr>
      <w:bookmarkStart w:id="12" w:name="_Toc82086044"/>
      <w:r w:rsidRPr="00950997">
        <w:t>Regionalny Ośrodek Polityki Społecznej w Rzeszowie</w:t>
      </w:r>
      <w:bookmarkEnd w:id="12"/>
    </w:p>
    <w:p w14:paraId="00DED6CD" w14:textId="77777777" w:rsidR="00950997" w:rsidRPr="00950997" w:rsidRDefault="00950997" w:rsidP="00932A28">
      <w:pPr>
        <w:jc w:val="both"/>
      </w:pPr>
      <w:r w:rsidRPr="00950997">
        <w:t xml:space="preserve">Regionalny Ośrodek Polityki Społecznej w Rzeszowie funkcjonujący jako jednostka organizacyjna samorządu województwa realizuje zadania województwa w obszarze pomocy społecznej. W obszarze ekonomii społecznej </w:t>
      </w:r>
      <w:r w:rsidR="00A76FD6" w:rsidRPr="00A76FD6">
        <w:t xml:space="preserve">zgodnie z art. 21 pkt 4a ustawy z dnia 12 marca 2004 r. o pomocy społecznej </w:t>
      </w:r>
      <w:r w:rsidR="00A76FD6">
        <w:br/>
      </w:r>
      <w:r w:rsidRPr="00950997">
        <w:t>ROPS koordynuje jej rozwój w regionie</w:t>
      </w:r>
      <w:r w:rsidR="00A76FD6">
        <w:t>.</w:t>
      </w:r>
      <w:r w:rsidRPr="00950997">
        <w:t xml:space="preserve"> </w:t>
      </w:r>
    </w:p>
    <w:p w14:paraId="7FE328D2" w14:textId="77777777" w:rsidR="00950997" w:rsidRPr="00950997" w:rsidRDefault="00950997" w:rsidP="00CD1D4E">
      <w:pPr>
        <w:spacing w:after="0"/>
        <w:jc w:val="both"/>
      </w:pPr>
      <w:r w:rsidRPr="00950997">
        <w:t>Do zadań koordynacyjnych ROPS, zgodnie zapisami tej samej ustawy (art. 21a), należą:</w:t>
      </w:r>
    </w:p>
    <w:p w14:paraId="48A202E4" w14:textId="0E2DC779" w:rsidR="00950997" w:rsidRPr="00950997" w:rsidRDefault="00950997" w:rsidP="004F2C50">
      <w:pPr>
        <w:numPr>
          <w:ilvl w:val="0"/>
          <w:numId w:val="13"/>
        </w:numPr>
        <w:spacing w:after="0"/>
        <w:ind w:left="426" w:hanging="426"/>
        <w:jc w:val="both"/>
      </w:pPr>
      <w:r w:rsidRPr="00950997">
        <w:t xml:space="preserve">rozwój infrastruktury usług aktywizacji, integracji oraz reintegracji społecznej i zawodowej </w:t>
      </w:r>
      <w:r w:rsidR="00CD1D4E">
        <w:br/>
      </w:r>
      <w:r w:rsidRPr="00950997">
        <w:t>na rzecz osób i rodzin zagrożonych wykluczeniem społecznym;</w:t>
      </w:r>
    </w:p>
    <w:p w14:paraId="0A55BAED" w14:textId="0D4A151F" w:rsidR="00950997" w:rsidRPr="00950997" w:rsidRDefault="00950997" w:rsidP="004F2C50">
      <w:pPr>
        <w:numPr>
          <w:ilvl w:val="0"/>
          <w:numId w:val="13"/>
        </w:numPr>
        <w:spacing w:after="0"/>
        <w:ind w:left="426" w:hanging="426"/>
        <w:jc w:val="both"/>
      </w:pPr>
      <w:r w:rsidRPr="00950997">
        <w:t xml:space="preserve">inspirowanie i promowanie nowych metod działań w zakresie aktywizacji, integracji </w:t>
      </w:r>
      <w:r w:rsidR="00CD1D4E">
        <w:br/>
      </w:r>
      <w:r w:rsidRPr="00950997">
        <w:t>oraz reintegracji społecznej i zawodowej osób i rodzin zagrożonych wykluczeniem społecznym;</w:t>
      </w:r>
    </w:p>
    <w:p w14:paraId="15F0BE43" w14:textId="77777777" w:rsidR="00950997" w:rsidRPr="00950997" w:rsidRDefault="00950997" w:rsidP="004F2C50">
      <w:pPr>
        <w:numPr>
          <w:ilvl w:val="0"/>
          <w:numId w:val="13"/>
        </w:numPr>
        <w:spacing w:after="0"/>
        <w:ind w:left="426" w:hanging="426"/>
        <w:jc w:val="both"/>
      </w:pPr>
      <w:r w:rsidRPr="00950997">
        <w:t xml:space="preserve">wspieranie rozwoju partnerskiej współpracy pomiędzy samorządami lokalnymi </w:t>
      </w:r>
      <w:r w:rsidRPr="00950997">
        <w:br/>
        <w:t xml:space="preserve">a podmiotami świadczącymi usługi aktywizacji, integracji oraz reintegracji społecznej </w:t>
      </w:r>
      <w:r w:rsidRPr="00950997">
        <w:br/>
        <w:t>i zawodowej na rzecz osób i rodzin zagrożonych wykluczeniem społecznym;</w:t>
      </w:r>
    </w:p>
    <w:p w14:paraId="4FBFD19A" w14:textId="77777777" w:rsidR="00950997" w:rsidRPr="00950997" w:rsidRDefault="00950997" w:rsidP="004F2C50">
      <w:pPr>
        <w:numPr>
          <w:ilvl w:val="0"/>
          <w:numId w:val="13"/>
        </w:numPr>
        <w:spacing w:after="0"/>
        <w:ind w:left="426" w:hanging="426"/>
        <w:jc w:val="both"/>
      </w:pPr>
      <w:r w:rsidRPr="00950997">
        <w:t>monitorowanie rozwoju lokalnej przedsiębiorczości społecznej służącej zwiększeniu aktywności społecznej i zawodowej osób i rodzin zagrożonych wykluczeniem społecznym;</w:t>
      </w:r>
    </w:p>
    <w:p w14:paraId="0CD8E2CE" w14:textId="77777777" w:rsidR="00950997" w:rsidRPr="00950997" w:rsidRDefault="00950997" w:rsidP="004F2C50">
      <w:pPr>
        <w:numPr>
          <w:ilvl w:val="0"/>
          <w:numId w:val="13"/>
        </w:numPr>
        <w:ind w:left="426" w:hanging="426"/>
        <w:jc w:val="both"/>
      </w:pPr>
      <w:r w:rsidRPr="00950997">
        <w:lastRenderedPageBreak/>
        <w:t>zwiększanie kompetencji służb zajmujących się aktywizacją, integracją oraz reintegracją społeczną i zawodową osób i rodzin zagrożonych wykluczeniem społecznym.</w:t>
      </w:r>
    </w:p>
    <w:p w14:paraId="7781B4DA" w14:textId="77777777" w:rsidR="00C1109E" w:rsidRDefault="00C1109E" w:rsidP="00932A28">
      <w:pPr>
        <w:jc w:val="both"/>
      </w:pPr>
      <w:bookmarkStart w:id="13" w:name="_Hlk80094400"/>
      <w:r>
        <w:t>Również zapisy</w:t>
      </w:r>
      <w:r w:rsidRPr="00C1109E">
        <w:t xml:space="preserve"> KPRES z 14 sierpnia 2014 roku </w:t>
      </w:r>
      <w:r>
        <w:t xml:space="preserve">wskazują </w:t>
      </w:r>
      <w:r w:rsidRPr="00C1109E">
        <w:t>ROPS jako jednostk</w:t>
      </w:r>
      <w:r>
        <w:t>ę</w:t>
      </w:r>
      <w:r w:rsidRPr="00C1109E">
        <w:t xml:space="preserve"> odpowiedzialn</w:t>
      </w:r>
      <w:r>
        <w:t>ą</w:t>
      </w:r>
      <w:r w:rsidRPr="00C1109E">
        <w:t xml:space="preserve"> </w:t>
      </w:r>
      <w:r>
        <w:br/>
      </w:r>
      <w:r w:rsidRPr="00C1109E">
        <w:t xml:space="preserve">za koordynację działań związanych z ekonomią społeczną w województwie. Jednostka odpowiedzialna </w:t>
      </w:r>
      <w:r>
        <w:t>jest</w:t>
      </w:r>
      <w:r w:rsidRPr="00C1109E">
        <w:t xml:space="preserve"> za koordynację działań władzy publicznej w zakresie realizacji regionalnego programu</w:t>
      </w:r>
      <w:r w:rsidR="00F44FD8">
        <w:t xml:space="preserve"> rozwoju ekonomii społecznej</w:t>
      </w:r>
      <w:r w:rsidRPr="00C1109E">
        <w:t xml:space="preserve"> oraz merytorycz</w:t>
      </w:r>
      <w:r>
        <w:t>ne</w:t>
      </w:r>
      <w:r w:rsidRPr="00C1109E">
        <w:t xml:space="preserve"> określa</w:t>
      </w:r>
      <w:r>
        <w:t>nie</w:t>
      </w:r>
      <w:r w:rsidRPr="00C1109E">
        <w:t xml:space="preserve"> kierunk</w:t>
      </w:r>
      <w:r>
        <w:t>ów</w:t>
      </w:r>
      <w:r w:rsidRPr="00C1109E">
        <w:t>, preferencj</w:t>
      </w:r>
      <w:r>
        <w:t>i</w:t>
      </w:r>
      <w:r w:rsidRPr="00C1109E">
        <w:t xml:space="preserve"> i procedur wsparcia ekonomii społecznej i</w:t>
      </w:r>
      <w:r>
        <w:t> </w:t>
      </w:r>
      <w:r w:rsidRPr="00C1109E">
        <w:t xml:space="preserve">przedsiębiorstw społecznych w ramach Regionalnych Programów Operacyjnych. </w:t>
      </w:r>
    </w:p>
    <w:bookmarkEnd w:id="13"/>
    <w:p w14:paraId="21E70F39" w14:textId="25645D28" w:rsidR="00932A28" w:rsidRPr="00950997" w:rsidRDefault="00950997" w:rsidP="000565FC">
      <w:pPr>
        <w:jc w:val="both"/>
      </w:pPr>
      <w:r w:rsidRPr="00950997">
        <w:t>W ramach RPO WP 2014-2020</w:t>
      </w:r>
      <w:r w:rsidR="00F44FD8">
        <w:t>,</w:t>
      </w:r>
      <w:r w:rsidRPr="00950997">
        <w:t xml:space="preserve"> Działania 8.6</w:t>
      </w:r>
      <w:r w:rsidR="00F44FD8">
        <w:t xml:space="preserve"> - </w:t>
      </w:r>
      <w:r w:rsidRPr="00950997">
        <w:t xml:space="preserve">Koordynacja sektora ekonomii społecznej w regionie </w:t>
      </w:r>
      <w:r w:rsidR="000774BD">
        <w:br/>
      </w:r>
      <w:r w:rsidRPr="00950997">
        <w:t>ROPS w Rzeszowie realizuje projekt pozakonkursowy</w:t>
      </w:r>
      <w:r w:rsidR="00195690">
        <w:t xml:space="preserve"> pn. „Koordynacja sektora ekonomii społecznej w</w:t>
      </w:r>
      <w:r w:rsidR="00CD1D4E">
        <w:t> </w:t>
      </w:r>
      <w:r w:rsidR="00195690">
        <w:t>województwie podkarpackim w latach 2020-2022”</w:t>
      </w:r>
      <w:r w:rsidRPr="00950997">
        <w:t>, którego celem jest zwiększenie roli sektora ekonomii społecznej w</w:t>
      </w:r>
      <w:r w:rsidR="00F44FD8">
        <w:t xml:space="preserve"> </w:t>
      </w:r>
      <w:r w:rsidRPr="00950997">
        <w:t>województwie podkarpackim, wzmocnienie współpracy i</w:t>
      </w:r>
      <w:r w:rsidR="00F44FD8">
        <w:t xml:space="preserve"> </w:t>
      </w:r>
      <w:r w:rsidRPr="00950997">
        <w:t xml:space="preserve">kooperacji podmiotów ekonomii społecznej, wzrost widoczności podmiotów ekonomii społecznej </w:t>
      </w:r>
      <w:r w:rsidR="00CD1D4E">
        <w:br/>
      </w:r>
      <w:r w:rsidRPr="00950997">
        <w:t>jako dostawców produktów i</w:t>
      </w:r>
      <w:r w:rsidR="00F44FD8">
        <w:t xml:space="preserve"> </w:t>
      </w:r>
      <w:r w:rsidRPr="00950997">
        <w:t>usług oraz promocja sektora ekonomii społecznej wśród mieszkańców województwa podkarpackiego.</w:t>
      </w:r>
    </w:p>
    <w:p w14:paraId="383FD047" w14:textId="77777777" w:rsidR="00932A28" w:rsidRPr="00932A28" w:rsidRDefault="00950997" w:rsidP="00932A28">
      <w:pPr>
        <w:pStyle w:val="Nagwek2"/>
        <w:spacing w:after="160"/>
        <w:jc w:val="both"/>
      </w:pPr>
      <w:bookmarkStart w:id="14" w:name="_Toc82086045"/>
      <w:r w:rsidRPr="00950997">
        <w:t>Podkarpacki Komitet Rozwoju Ekonomii Społecznej</w:t>
      </w:r>
      <w:bookmarkEnd w:id="14"/>
    </w:p>
    <w:p w14:paraId="03261414" w14:textId="77777777" w:rsidR="00950997" w:rsidRPr="00950997" w:rsidRDefault="00950997" w:rsidP="00932A28">
      <w:pPr>
        <w:jc w:val="both"/>
      </w:pPr>
      <w:r w:rsidRPr="00950997">
        <w:t xml:space="preserve">Działając zgodnie z zapisami </w:t>
      </w:r>
      <w:r w:rsidR="000774BD">
        <w:t>KPRES</w:t>
      </w:r>
      <w:r w:rsidRPr="00950997">
        <w:t xml:space="preserve"> Zarząd Województwa Podkarpackiego Uchwałą Nr 149/3122/16 z dnia 23 lutego 2016 roku powołał na pierwszą kadencję Podkarpacki Komitet Rozwoju Ekonomii Społecznej, złożony z przedstawicieli samorządu województwa, samorządów lokalnych, a także przedstawicieli sektora ekonomii społecznej, nauki oraz mediów. Skład PKRES był rozszerzany oraz zmieniany Uchwałami Zarządu Województwa Podkarpackiego w 2016 oraz w 2018 r. </w:t>
      </w:r>
    </w:p>
    <w:p w14:paraId="66DD0666" w14:textId="77777777" w:rsidR="00950997" w:rsidRPr="00950997" w:rsidRDefault="00F44FD8" w:rsidP="00932A28">
      <w:pPr>
        <w:spacing w:line="240" w:lineRule="auto"/>
        <w:jc w:val="both"/>
      </w:pPr>
      <w:r>
        <w:t>Do głównych celów PKRES należy</w:t>
      </w:r>
      <w:r w:rsidR="00950997" w:rsidRPr="00950997">
        <w:t xml:space="preserve">: </w:t>
      </w:r>
    </w:p>
    <w:p w14:paraId="484B6DAB" w14:textId="77777777" w:rsidR="00950997" w:rsidRPr="00950997" w:rsidRDefault="00950997" w:rsidP="004F2C50">
      <w:pPr>
        <w:numPr>
          <w:ilvl w:val="0"/>
          <w:numId w:val="17"/>
        </w:numPr>
        <w:spacing w:after="0" w:line="240" w:lineRule="auto"/>
        <w:ind w:left="426" w:hanging="426"/>
        <w:jc w:val="both"/>
      </w:pPr>
      <w:r w:rsidRPr="00950997">
        <w:t>wyznaczanie wizji i kierunków rozwoju ekonomii społecznej w województwie,</w:t>
      </w:r>
    </w:p>
    <w:p w14:paraId="10BB1835" w14:textId="7F70474C" w:rsidR="00950997" w:rsidRPr="00950997" w:rsidRDefault="00950997" w:rsidP="004F2C50">
      <w:pPr>
        <w:numPr>
          <w:ilvl w:val="0"/>
          <w:numId w:val="17"/>
        </w:numPr>
        <w:spacing w:after="0" w:line="240" w:lineRule="auto"/>
        <w:ind w:left="426" w:hanging="426"/>
        <w:jc w:val="both"/>
      </w:pPr>
      <w:r w:rsidRPr="00950997">
        <w:t xml:space="preserve">opiniowanie i rekomendowanie propozycji strategicznych, programowych, legislacyjnych </w:t>
      </w:r>
      <w:r w:rsidR="00CD1D4E">
        <w:br/>
      </w:r>
      <w:r w:rsidRPr="00950997">
        <w:t xml:space="preserve">i finansowych mających związek z ekonomią społeczną (w tym też dokonywanie przeglądów stanu realizacji zapisów oraz wydawanie opinii o koniecznych modyfikacjach ww. dokumentów </w:t>
      </w:r>
      <w:r w:rsidR="00CD1D4E">
        <w:br/>
      </w:r>
      <w:r w:rsidRPr="00950997">
        <w:t>w odniesieniu do ekonomii społecznej),</w:t>
      </w:r>
    </w:p>
    <w:p w14:paraId="749C6FFC" w14:textId="77777777" w:rsidR="00950997" w:rsidRPr="00950997" w:rsidRDefault="00950997" w:rsidP="004F2C50">
      <w:pPr>
        <w:numPr>
          <w:ilvl w:val="0"/>
          <w:numId w:val="17"/>
        </w:numPr>
        <w:spacing w:after="0" w:line="240" w:lineRule="auto"/>
        <w:ind w:left="426" w:hanging="426"/>
        <w:jc w:val="both"/>
      </w:pPr>
      <w:r w:rsidRPr="00950997">
        <w:t>opracowywanie, monitorowanie realizacji oraz aktualizacja wojewódzkiego programu ekonomii społecznej,</w:t>
      </w:r>
    </w:p>
    <w:p w14:paraId="3081025F" w14:textId="77777777" w:rsidR="00950997" w:rsidRPr="00950997" w:rsidRDefault="00950997" w:rsidP="004F2C50">
      <w:pPr>
        <w:numPr>
          <w:ilvl w:val="0"/>
          <w:numId w:val="17"/>
        </w:numPr>
        <w:spacing w:after="0" w:line="240" w:lineRule="auto"/>
        <w:ind w:left="426" w:hanging="426"/>
        <w:jc w:val="both"/>
      </w:pPr>
      <w:r w:rsidRPr="00950997">
        <w:t>współpraca w zakresie organizacji i wdrażania przedsięwzięć zaplanowanych w ramach wojewódzkiego programu ekonomii społecznej,</w:t>
      </w:r>
    </w:p>
    <w:p w14:paraId="6044B8AC" w14:textId="77777777" w:rsidR="00950997" w:rsidRPr="00950997" w:rsidRDefault="00950997" w:rsidP="004F2C50">
      <w:pPr>
        <w:numPr>
          <w:ilvl w:val="0"/>
          <w:numId w:val="17"/>
        </w:numPr>
        <w:spacing w:after="0" w:line="240" w:lineRule="auto"/>
        <w:ind w:left="426" w:hanging="426"/>
        <w:jc w:val="both"/>
      </w:pPr>
      <w:r w:rsidRPr="00950997">
        <w:t>identyfikacja barier w rozwoju ekonomii społecznej w województwie oraz formułowanie rekomendacji w zakresie ich likwidacji lub ograniczenia,</w:t>
      </w:r>
    </w:p>
    <w:p w14:paraId="476D873C" w14:textId="77777777" w:rsidR="00950997" w:rsidRPr="00950997" w:rsidRDefault="00950997" w:rsidP="004F2C50">
      <w:pPr>
        <w:numPr>
          <w:ilvl w:val="0"/>
          <w:numId w:val="17"/>
        </w:numPr>
        <w:spacing w:after="0" w:line="240" w:lineRule="auto"/>
        <w:ind w:left="426" w:hanging="426"/>
        <w:jc w:val="both"/>
      </w:pPr>
      <w:r w:rsidRPr="00950997">
        <w:t>lobbowanie na rzecz korzystnych rozwiązań prawnych na rzecz sektora ekonomii społecznej,</w:t>
      </w:r>
    </w:p>
    <w:p w14:paraId="4FE9E016" w14:textId="75CA340E" w:rsidR="00950997" w:rsidRPr="00950997" w:rsidRDefault="00950997" w:rsidP="004F2C50">
      <w:pPr>
        <w:numPr>
          <w:ilvl w:val="0"/>
          <w:numId w:val="17"/>
        </w:numPr>
        <w:ind w:left="426" w:hanging="426"/>
        <w:jc w:val="both"/>
      </w:pPr>
      <w:r w:rsidRPr="00950997">
        <w:t>wypracowywanie nowych, innowacyjnych rozwiązań w zakresie rozwoju ekonomii społecznej w</w:t>
      </w:r>
      <w:r w:rsidR="00932823">
        <w:t> </w:t>
      </w:r>
      <w:r w:rsidRPr="00950997">
        <w:t>województwie.</w:t>
      </w:r>
    </w:p>
    <w:p w14:paraId="5A469D48" w14:textId="77777777" w:rsidR="00932A28" w:rsidRDefault="00950997" w:rsidP="00932A28">
      <w:pPr>
        <w:jc w:val="both"/>
      </w:pPr>
      <w:r w:rsidRPr="00950997">
        <w:t>W roku 2020 Zarząd Województwa Podkarpackiego uchwałą nr 156/3418/20 z dnia 19 maja 2020 r. powołał Podkarpacki Komitet Rozwoju Ekonomii Społecznej na drugą, 4-letnią kadencję, która trwać będzie do 2024 r.</w:t>
      </w:r>
    </w:p>
    <w:p w14:paraId="620CC592" w14:textId="77777777" w:rsidR="00932A28" w:rsidRPr="00950997" w:rsidRDefault="00932A28" w:rsidP="00932A28">
      <w:pPr>
        <w:jc w:val="both"/>
      </w:pPr>
    </w:p>
    <w:p w14:paraId="1F0459E4" w14:textId="77777777" w:rsidR="00932A28" w:rsidRPr="00932A28" w:rsidRDefault="00950997" w:rsidP="00932A28">
      <w:pPr>
        <w:pStyle w:val="Nagwek2"/>
        <w:spacing w:after="160"/>
        <w:jc w:val="both"/>
      </w:pPr>
      <w:bookmarkStart w:id="15" w:name="_Toc82086046"/>
      <w:r w:rsidRPr="00950997">
        <w:t>Instytucja Zarządzająca Regionalnym Programem Operacyjnym Województwa Podkarpackiego – Urząd Marszałkowski Województwa Podkarpackiego w Rzeszowie</w:t>
      </w:r>
      <w:bookmarkEnd w:id="15"/>
    </w:p>
    <w:p w14:paraId="04F9503B" w14:textId="5D87EDFE" w:rsidR="00950997" w:rsidRPr="00950997" w:rsidRDefault="00950997" w:rsidP="00932A28">
      <w:pPr>
        <w:jc w:val="both"/>
      </w:pPr>
      <w:r w:rsidRPr="00950997">
        <w:t xml:space="preserve">Na mocy art. 25 ust. 1 ustawy z dnia 6 grudnia 2006 r. o zasadach prowadzenia polityki rozwoju </w:t>
      </w:r>
      <w:r w:rsidRPr="00950997">
        <w:br/>
        <w:t>(</w:t>
      </w:r>
      <w:proofErr w:type="spellStart"/>
      <w:r w:rsidRPr="00950997">
        <w:t>t.j</w:t>
      </w:r>
      <w:proofErr w:type="spellEnd"/>
      <w:r w:rsidRPr="00950997">
        <w:t>. Dz.</w:t>
      </w:r>
      <w:r w:rsidR="000774BD">
        <w:t xml:space="preserve"> </w:t>
      </w:r>
      <w:r w:rsidRPr="00950997">
        <w:t xml:space="preserve">U. z 2018 r., poz. 1307 z </w:t>
      </w:r>
      <w:proofErr w:type="spellStart"/>
      <w:r w:rsidRPr="00950997">
        <w:t>późn</w:t>
      </w:r>
      <w:proofErr w:type="spellEnd"/>
      <w:r w:rsidRPr="00950997">
        <w:t xml:space="preserve">. zm.), za prawidłową realizację programu operacyjnego </w:t>
      </w:r>
      <w:r w:rsidRPr="00950997">
        <w:lastRenderedPageBreak/>
        <w:t xml:space="preserve">odpowiada instytucja zarządzająca, którą w przypadku Regionalnego Programu Operacyjnego Województwa Podkarpackiego na lata 2014–2020 (RPO WP 2014–2020) jest Zarząd Województwa Podkarpackiego. Realizacja RPO WP 2014–2020 jest jednym z zadań wynikających z art. 14 ustawy </w:t>
      </w:r>
      <w:r w:rsidR="000774BD">
        <w:br/>
      </w:r>
      <w:r w:rsidRPr="00950997">
        <w:t>z dnia 5 czerwca 1998 r. o samorządzie województwa, a także odzwierciedla cele i priorytety Strategii rozwoju województwa – Podkarpackie 2020. RPO WP 2014–2020 jest dokumentem określającym obszary oraz szczegółowe działania, jakie organy Samorządu Województwa podejmują lub mają zamiar podjąć w celu wzmocnienia i efektywnego wykorzystania gospodarczych i społecznych potencjałów regionu dla zrównoważonego i inteligentnego rozwoju województwa przy zastosowaniu środków z</w:t>
      </w:r>
      <w:r w:rsidR="00FD2A73">
        <w:t> </w:t>
      </w:r>
      <w:r w:rsidRPr="00950997">
        <w:t xml:space="preserve">Europejskiego Funduszu Rozwoju Regionalnego (EFRR) oraz Europejskiego Funduszu Społecznego (EFS). Formułuje on ramy interwencji dla prowadzenia działań wpisujących się w trzy priorytety określone w Strategii na rzecz inteligentnego i zrównoważonego rozwoju sprzyjającego włączeniu społecznemu Europa 2020. </w:t>
      </w:r>
    </w:p>
    <w:p w14:paraId="6B879716" w14:textId="77777777" w:rsidR="00950997" w:rsidRPr="00950997" w:rsidRDefault="00950997" w:rsidP="00CD1D4E">
      <w:pPr>
        <w:spacing w:after="0"/>
        <w:jc w:val="both"/>
      </w:pPr>
      <w:r w:rsidRPr="00950997">
        <w:t>Instytucja Zarządzająca RPO WP 2014–2020 realizuje swoje zadania poprzez:</w:t>
      </w:r>
    </w:p>
    <w:p w14:paraId="4BBC14E9" w14:textId="77777777" w:rsidR="00950997" w:rsidRPr="00950997" w:rsidRDefault="00950997" w:rsidP="004F2C50">
      <w:pPr>
        <w:numPr>
          <w:ilvl w:val="0"/>
          <w:numId w:val="8"/>
        </w:numPr>
        <w:spacing w:after="0"/>
        <w:ind w:left="426" w:hanging="426"/>
        <w:jc w:val="both"/>
      </w:pPr>
      <w:r w:rsidRPr="00950997">
        <w:t xml:space="preserve">Departament Zarządzania Regionalnym Programem Operacyjnym – koordynacja RPO WP 2014–2020, wdrażanie OP X, </w:t>
      </w:r>
    </w:p>
    <w:p w14:paraId="097B1A78" w14:textId="77777777" w:rsidR="00950997" w:rsidRPr="00950997" w:rsidRDefault="00950997" w:rsidP="004F2C50">
      <w:pPr>
        <w:numPr>
          <w:ilvl w:val="0"/>
          <w:numId w:val="8"/>
        </w:numPr>
        <w:spacing w:after="0"/>
        <w:ind w:left="426" w:hanging="426"/>
        <w:jc w:val="both"/>
      </w:pPr>
      <w:r w:rsidRPr="00950997">
        <w:t>Departament Wspierania Przedsiębiorczości – wdrażanie OP I,</w:t>
      </w:r>
    </w:p>
    <w:p w14:paraId="52B32FAE" w14:textId="77777777" w:rsidR="00950997" w:rsidRPr="00950997" w:rsidRDefault="00950997" w:rsidP="004F2C50">
      <w:pPr>
        <w:numPr>
          <w:ilvl w:val="0"/>
          <w:numId w:val="8"/>
        </w:numPr>
        <w:spacing w:after="0"/>
        <w:ind w:left="426" w:hanging="426"/>
        <w:jc w:val="both"/>
      </w:pPr>
      <w:r w:rsidRPr="00950997">
        <w:t>Departament Wdrażania Projektów Infrastrukturalnych Regionalnego Programu Operacyjnego – wdrażanie OP II–VI,</w:t>
      </w:r>
    </w:p>
    <w:p w14:paraId="3F3907FE" w14:textId="77777777" w:rsidR="00950997" w:rsidRPr="00950997" w:rsidRDefault="00950997" w:rsidP="004F2C50">
      <w:pPr>
        <w:numPr>
          <w:ilvl w:val="0"/>
          <w:numId w:val="8"/>
        </w:numPr>
        <w:spacing w:after="0"/>
        <w:ind w:left="426" w:hanging="426"/>
        <w:jc w:val="both"/>
      </w:pPr>
      <w:r w:rsidRPr="00950997">
        <w:t>Departament Promocji, Turystyki i Współpracy Gospodarczej – prowadzenie działań o</w:t>
      </w:r>
      <w:r w:rsidR="00F44FD8">
        <w:t> </w:t>
      </w:r>
      <w:r w:rsidRPr="00950997">
        <w:t xml:space="preserve">charakterze edukacyjnym i </w:t>
      </w:r>
      <w:proofErr w:type="spellStart"/>
      <w:r w:rsidRPr="00950997">
        <w:t>informacyjno</w:t>
      </w:r>
      <w:proofErr w:type="spellEnd"/>
      <w:r w:rsidR="00F44FD8">
        <w:t xml:space="preserve"> - </w:t>
      </w:r>
      <w:r w:rsidRPr="00950997">
        <w:t xml:space="preserve">promocyjnym dot. RPO WP 2014–2020, </w:t>
      </w:r>
    </w:p>
    <w:p w14:paraId="09F476B1" w14:textId="77777777" w:rsidR="00950997" w:rsidRPr="00950997" w:rsidRDefault="00950997" w:rsidP="004F2C50">
      <w:pPr>
        <w:numPr>
          <w:ilvl w:val="0"/>
          <w:numId w:val="8"/>
        </w:numPr>
        <w:spacing w:after="0"/>
        <w:ind w:left="426" w:hanging="426"/>
        <w:jc w:val="both"/>
      </w:pPr>
      <w:r w:rsidRPr="00950997">
        <w:t>Biuro Certyfikacji wydatków RPO WP 2014–2020 – pełniące funkcję Instytucji Certyfikującej,</w:t>
      </w:r>
    </w:p>
    <w:p w14:paraId="027A087F" w14:textId="77777777" w:rsidR="00950997" w:rsidRPr="00950997" w:rsidRDefault="00950997" w:rsidP="004F2C50">
      <w:pPr>
        <w:numPr>
          <w:ilvl w:val="0"/>
          <w:numId w:val="8"/>
        </w:numPr>
        <w:spacing w:after="0"/>
        <w:ind w:left="426" w:hanging="426"/>
        <w:jc w:val="both"/>
      </w:pPr>
      <w:r w:rsidRPr="00950997">
        <w:t>Departament Organizacyjno-Prawny – funkcja wspomagająca wdrażanie OP X, obsługa Lokalnego Systemu Informatycznego (LSI),</w:t>
      </w:r>
    </w:p>
    <w:p w14:paraId="1EA4995A" w14:textId="77777777" w:rsidR="00950997" w:rsidRPr="00950997" w:rsidRDefault="00950997" w:rsidP="004F2C50">
      <w:pPr>
        <w:numPr>
          <w:ilvl w:val="0"/>
          <w:numId w:val="8"/>
        </w:numPr>
        <w:spacing w:after="0"/>
        <w:ind w:left="426" w:hanging="426"/>
        <w:jc w:val="both"/>
      </w:pPr>
      <w:r w:rsidRPr="00950997">
        <w:t xml:space="preserve">Departament Budżetu i Finansów – obsługa finansowa RPO WP 2014–2020 w zakresie środków krajowych, </w:t>
      </w:r>
    </w:p>
    <w:p w14:paraId="2B9BC16E" w14:textId="77777777" w:rsidR="00950997" w:rsidRPr="00950997" w:rsidRDefault="00950997" w:rsidP="004F2C50">
      <w:pPr>
        <w:numPr>
          <w:ilvl w:val="0"/>
          <w:numId w:val="8"/>
        </w:numPr>
        <w:spacing w:after="0"/>
        <w:ind w:left="426" w:hanging="426"/>
        <w:jc w:val="both"/>
      </w:pPr>
      <w:r w:rsidRPr="00950997">
        <w:t xml:space="preserve">Departament Kontroli – kontrola finansowa beneficjentów RPO WP 2014–2020, kontrola beneficjentów OP X, </w:t>
      </w:r>
    </w:p>
    <w:p w14:paraId="11585821" w14:textId="4BEDE10D" w:rsidR="00F271B6" w:rsidRDefault="00950997" w:rsidP="004F2C50">
      <w:pPr>
        <w:numPr>
          <w:ilvl w:val="0"/>
          <w:numId w:val="8"/>
        </w:numPr>
        <w:ind w:left="426" w:hanging="426"/>
        <w:jc w:val="both"/>
      </w:pPr>
      <w:r w:rsidRPr="00950997">
        <w:t xml:space="preserve">Koordynator ds. środowiska w ramach IZ RPO WP 2014–2020 – wsparcie merytoryczne w zakresie aspektów ochrony środowiska. </w:t>
      </w:r>
    </w:p>
    <w:p w14:paraId="7FDF8A3C" w14:textId="0EDF34D1" w:rsidR="00CE0862" w:rsidRDefault="00CE0862" w:rsidP="00CE0862">
      <w:pPr>
        <w:spacing w:after="0"/>
        <w:jc w:val="both"/>
      </w:pPr>
      <w:r>
        <w:t>W okresie przygotowywania niniejszego Programu</w:t>
      </w:r>
      <w:r w:rsidR="00775613">
        <w:t xml:space="preserve"> równocześnie</w:t>
      </w:r>
      <w:r>
        <w:t xml:space="preserve"> trwały prace przygotowawcze nad regionaln</w:t>
      </w:r>
      <w:r w:rsidR="000565FC">
        <w:t>ym</w:t>
      </w:r>
      <w:r>
        <w:t xml:space="preserve"> program</w:t>
      </w:r>
      <w:r w:rsidR="000565FC">
        <w:t>em operacyjnym</w:t>
      </w:r>
      <w:r>
        <w:t xml:space="preserve"> dla Regionu w Perspektywie Finansowej UE na lata 2021-2027 – </w:t>
      </w:r>
      <w:r w:rsidRPr="00775613">
        <w:rPr>
          <w:i/>
          <w:iCs/>
        </w:rPr>
        <w:t>Fundusze Europejskie dla Podkarpacia 2021-2027</w:t>
      </w:r>
      <w:r>
        <w:t xml:space="preserve">. Program ten będzie programem dwufunduszowym, współfinansowanym z Europejskiego Funduszu Rozwoju Regionalnego (EFRR) </w:t>
      </w:r>
      <w:r w:rsidR="00E67B72">
        <w:t>oraz</w:t>
      </w:r>
      <w:r w:rsidR="00B26504">
        <w:t> </w:t>
      </w:r>
      <w:r>
        <w:t>Europejskiego Funduszu Społecznego+ (EFS+)</w:t>
      </w:r>
      <w:r w:rsidR="00E67B72">
        <w:t xml:space="preserve">. </w:t>
      </w:r>
      <w:r>
        <w:t>W ramach Programu dla celów związanych z</w:t>
      </w:r>
      <w:r w:rsidR="00E67B72">
        <w:t> </w:t>
      </w:r>
      <w:r>
        <w:t>ekonomią społeczną najważniejsze będą inwestycje w</w:t>
      </w:r>
      <w:r w:rsidR="00775613">
        <w:t> </w:t>
      </w:r>
      <w:r>
        <w:t>kapitał ludzki, które będą finansowane ze</w:t>
      </w:r>
      <w:r w:rsidR="00E67B72">
        <w:t> </w:t>
      </w:r>
      <w:r>
        <w:t xml:space="preserve">środków </w:t>
      </w:r>
      <w:r w:rsidR="000565FC">
        <w:t>EFS</w:t>
      </w:r>
      <w:r>
        <w:t>+, który ma być bardziej jednolity i służyć zwiększaniu spójności społecznej i</w:t>
      </w:r>
      <w:r w:rsidR="00E67B72">
        <w:t> </w:t>
      </w:r>
      <w:r>
        <w:t>gospodarczej. Fundusz ma odpowiadać zarówno na wyzwania rynku pracy, jak i wyzwania społeczne, a także stymulować zrównoważony rozwój gospodarczy poprzez inwestowanie w kapitał ludzki</w:t>
      </w:r>
      <w:r w:rsidR="00775613">
        <w:rPr>
          <w:rStyle w:val="Odwoanieprzypisudolnego"/>
        </w:rPr>
        <w:footnoteReference w:id="8"/>
      </w:r>
      <w:r>
        <w:t>.</w:t>
      </w:r>
    </w:p>
    <w:p w14:paraId="0539A230" w14:textId="77777777" w:rsidR="00932A28" w:rsidRDefault="00932A28" w:rsidP="00CB6E01">
      <w:pPr>
        <w:spacing w:after="0"/>
        <w:ind w:left="780"/>
        <w:jc w:val="both"/>
      </w:pPr>
    </w:p>
    <w:p w14:paraId="0F0FC7C2" w14:textId="77777777" w:rsidR="005C0EAA" w:rsidRPr="005C0EAA" w:rsidRDefault="00950997" w:rsidP="00932A28">
      <w:pPr>
        <w:pStyle w:val="Nagwek2"/>
        <w:spacing w:after="160"/>
        <w:jc w:val="both"/>
      </w:pPr>
      <w:bookmarkStart w:id="16" w:name="_Toc82086047"/>
      <w:r w:rsidRPr="00950997">
        <w:t>Instytucja Pośrednicząca Regionalnym Programem Operacyjnym Województwa Podkarpackiego – Wojewódzki Urząd Pracy w Rzeszowie</w:t>
      </w:r>
      <w:bookmarkEnd w:id="16"/>
    </w:p>
    <w:p w14:paraId="6032B4E5" w14:textId="1894EC0A" w:rsidR="00CB6E01" w:rsidRDefault="00950997" w:rsidP="00775613">
      <w:pPr>
        <w:jc w:val="both"/>
      </w:pPr>
      <w:r w:rsidRPr="00950997">
        <w:t xml:space="preserve">Na podstawie Porozumienia w sprawie realizacji Regionalnego Programu Operacyjnego Województwa Podkarpackiego na lata 2014-2020 zawartego w dniu 18 czerwca 2015 r., Instytucja Zarządzająca - Zarząd Województwa Podkarpackiego powierzyła Instytucji Pośredniczącej - Wojewódzkiemu </w:t>
      </w:r>
      <w:r w:rsidRPr="00950997">
        <w:lastRenderedPageBreak/>
        <w:t xml:space="preserve">Urzędowi Pracy w Rzeszowie realizację osi priorytetowych RPO WP na lata 2014-2020: VII – Regionalny rynek pracy, VIII – Integracja społeczna, IX – Jakość edukacji i kompetencji w regionie. Do zadań Instytucji Pośredniczącej należy m.in.: wybór projektów do dofinansowania; podpisywanie umów o dofinansowanie projektu oraz monitorowanie postępów realizacji programu i weryfikacja osiąganych celów w zakresie EFS; zlecanie płatności na rzecz beneficjentów i weryfikacja poprawności ponoszonych przez nich wydatków oraz działalność </w:t>
      </w:r>
      <w:proofErr w:type="spellStart"/>
      <w:r w:rsidRPr="00950997">
        <w:t>informacyjno</w:t>
      </w:r>
      <w:proofErr w:type="spellEnd"/>
      <w:r w:rsidRPr="00950997">
        <w:t xml:space="preserve"> – promocyjna.</w:t>
      </w:r>
    </w:p>
    <w:p w14:paraId="3EC19204" w14:textId="314B7919" w:rsidR="00CB6E01" w:rsidRPr="00950997" w:rsidRDefault="00950997" w:rsidP="00CD1D4E">
      <w:pPr>
        <w:spacing w:after="0"/>
        <w:jc w:val="both"/>
      </w:pPr>
      <w:r w:rsidRPr="00950997">
        <w:t>Osie finansowane z EFS w ramach RPO WP 2014-2020:</w:t>
      </w:r>
    </w:p>
    <w:p w14:paraId="46ADBE2C" w14:textId="77777777" w:rsidR="00950997" w:rsidRPr="007E081D" w:rsidRDefault="00950997" w:rsidP="00932A28">
      <w:pPr>
        <w:jc w:val="both"/>
        <w:rPr>
          <w:b/>
          <w:bCs/>
        </w:rPr>
      </w:pPr>
      <w:r w:rsidRPr="007E081D">
        <w:rPr>
          <w:b/>
          <w:bCs/>
        </w:rPr>
        <w:t>Oś priorytetowa VII. Regionalny rynek pracy - promowanie trwałego i wysokiej jakości zatrudnienia oraz wspierania mobilności pracowników.</w:t>
      </w:r>
    </w:p>
    <w:p w14:paraId="12657727" w14:textId="77777777" w:rsidR="00950997" w:rsidRPr="00950997" w:rsidRDefault="00950997" w:rsidP="00CD1D4E">
      <w:pPr>
        <w:spacing w:after="0"/>
        <w:jc w:val="both"/>
      </w:pPr>
      <w:r w:rsidRPr="00950997">
        <w:t>Na poziomie regionalnym zakłada się:</w:t>
      </w:r>
    </w:p>
    <w:p w14:paraId="5998CC7D" w14:textId="77777777" w:rsidR="00950997" w:rsidRPr="00950997" w:rsidRDefault="00950997" w:rsidP="004F2C50">
      <w:pPr>
        <w:numPr>
          <w:ilvl w:val="0"/>
          <w:numId w:val="9"/>
        </w:numPr>
        <w:spacing w:after="0"/>
        <w:ind w:left="426" w:hanging="426"/>
        <w:jc w:val="both"/>
      </w:pPr>
      <w:r w:rsidRPr="00950997">
        <w:t>realizację wsparcia w zakresie usług skierowanych do osób bezrobotnych, poszukujących pracy i nieaktywnych zawodowo w celu zwiększenia ich szans na znalezienie zatrudnienia,</w:t>
      </w:r>
    </w:p>
    <w:p w14:paraId="55E9AF86" w14:textId="77777777" w:rsidR="00950997" w:rsidRPr="00950997" w:rsidRDefault="00950997" w:rsidP="004F2C50">
      <w:pPr>
        <w:numPr>
          <w:ilvl w:val="0"/>
          <w:numId w:val="9"/>
        </w:numPr>
        <w:spacing w:after="0"/>
        <w:ind w:left="426" w:hanging="426"/>
        <w:jc w:val="both"/>
      </w:pPr>
      <w:r w:rsidRPr="00950997">
        <w:t>realizację wsparcia w zakresie usług ukierunkowanych na rozwój przedsiębiorczości głównie poprzez udzielanie pożyczek i dotacji,</w:t>
      </w:r>
    </w:p>
    <w:p w14:paraId="00FF98E7" w14:textId="77777777" w:rsidR="00950997" w:rsidRPr="00950997" w:rsidRDefault="00950997" w:rsidP="004F2C50">
      <w:pPr>
        <w:numPr>
          <w:ilvl w:val="0"/>
          <w:numId w:val="9"/>
        </w:numPr>
        <w:spacing w:after="0"/>
        <w:ind w:left="426" w:hanging="426"/>
        <w:jc w:val="both"/>
      </w:pPr>
      <w:r w:rsidRPr="00950997">
        <w:t>działania skierowane do osób doświadczających nierówności na rynku pracy poprzez wsparcie opieki nad osobami zależnymi oraz dostosowanie trybu pracy do aktualnej sytuacji życiowej,</w:t>
      </w:r>
    </w:p>
    <w:p w14:paraId="689974A3" w14:textId="77777777" w:rsidR="00950997" w:rsidRPr="00950997" w:rsidRDefault="00950997" w:rsidP="004F2C50">
      <w:pPr>
        <w:numPr>
          <w:ilvl w:val="0"/>
          <w:numId w:val="9"/>
        </w:numPr>
        <w:spacing w:after="0"/>
        <w:ind w:left="426" w:hanging="426"/>
        <w:jc w:val="both"/>
      </w:pPr>
      <w:r w:rsidRPr="00950997">
        <w:t>wsparcie usług adresowanych do przedsiębiorstw z sektora MŚP i ich pracowników,</w:t>
      </w:r>
    </w:p>
    <w:p w14:paraId="621C7D30" w14:textId="77777777" w:rsidR="00950997" w:rsidRPr="00950997" w:rsidRDefault="00950997" w:rsidP="004F2C50">
      <w:pPr>
        <w:numPr>
          <w:ilvl w:val="0"/>
          <w:numId w:val="9"/>
        </w:numPr>
        <w:ind w:left="426" w:hanging="426"/>
        <w:jc w:val="both"/>
      </w:pPr>
      <w:r w:rsidRPr="00950997">
        <w:t xml:space="preserve">wsparcie usług świadczonych indywidualnym osobom ukierunkowanym na wydłużenie wieku aktywności zawodowej. </w:t>
      </w:r>
    </w:p>
    <w:p w14:paraId="3FD17DCB" w14:textId="77777777" w:rsidR="00CD1D4E" w:rsidRDefault="00950997" w:rsidP="00932A28">
      <w:pPr>
        <w:jc w:val="both"/>
      </w:pPr>
      <w:r w:rsidRPr="007E081D">
        <w:rPr>
          <w:b/>
          <w:bCs/>
        </w:rPr>
        <w:t>Oś priorytetowa VIII. Integracja społeczna - promowanie włączenia społecznego, walki z ubóstwem i wszelką dyskryminacją.</w:t>
      </w:r>
      <w:r w:rsidRPr="00950997">
        <w:t xml:space="preserve"> </w:t>
      </w:r>
    </w:p>
    <w:p w14:paraId="79FB75EC" w14:textId="558DE686" w:rsidR="00950997" w:rsidRPr="00950997" w:rsidRDefault="00950997" w:rsidP="00CD1D4E">
      <w:pPr>
        <w:spacing w:after="0"/>
        <w:jc w:val="both"/>
      </w:pPr>
      <w:r w:rsidRPr="00950997">
        <w:t>Na poziomie regionalnym zakłada się:</w:t>
      </w:r>
    </w:p>
    <w:p w14:paraId="3EE7D69F" w14:textId="77777777" w:rsidR="00950997" w:rsidRPr="00950997" w:rsidRDefault="00950997" w:rsidP="004F2C50">
      <w:pPr>
        <w:numPr>
          <w:ilvl w:val="0"/>
          <w:numId w:val="10"/>
        </w:numPr>
        <w:spacing w:after="0"/>
        <w:ind w:left="426" w:hanging="426"/>
        <w:jc w:val="both"/>
      </w:pPr>
      <w:r w:rsidRPr="00950997">
        <w:t>realizację działań skierowanych do indywidualnych osób mających na celu ich aktywizację społeczno-zawodową,</w:t>
      </w:r>
    </w:p>
    <w:p w14:paraId="5F215D37" w14:textId="77777777" w:rsidR="00950997" w:rsidRPr="00950997" w:rsidRDefault="00950997" w:rsidP="004F2C50">
      <w:pPr>
        <w:numPr>
          <w:ilvl w:val="0"/>
          <w:numId w:val="10"/>
        </w:numPr>
        <w:spacing w:after="0"/>
        <w:ind w:left="426" w:hanging="426"/>
        <w:jc w:val="both"/>
      </w:pPr>
      <w:r w:rsidRPr="00950997">
        <w:t>realizację działań skierowanych do indywidualnych osób lub podmiotów/jednostek mających na celu zwiększenie dostępności i jakości usług,</w:t>
      </w:r>
    </w:p>
    <w:p w14:paraId="1E01DD73" w14:textId="77777777" w:rsidR="00950997" w:rsidRPr="00950997" w:rsidRDefault="00950997" w:rsidP="004F2C50">
      <w:pPr>
        <w:numPr>
          <w:ilvl w:val="0"/>
          <w:numId w:val="10"/>
        </w:numPr>
        <w:ind w:left="426" w:hanging="426"/>
        <w:jc w:val="both"/>
      </w:pPr>
      <w:r w:rsidRPr="00950997">
        <w:t>wsparcie usług na rzecz podmiotów ekonomii społecznej.</w:t>
      </w:r>
    </w:p>
    <w:p w14:paraId="48994FC8" w14:textId="77777777" w:rsidR="00950997" w:rsidRPr="00950997" w:rsidRDefault="00950997" w:rsidP="00CD1D4E">
      <w:pPr>
        <w:spacing w:after="0"/>
        <w:jc w:val="both"/>
      </w:pPr>
      <w:r w:rsidRPr="00950997">
        <w:t xml:space="preserve">Główne wsparcie ekonomii społecznej odbywa się poprzez konkursy ogłaszane w ramach </w:t>
      </w:r>
      <w:r w:rsidR="000774BD">
        <w:br/>
      </w:r>
      <w:r w:rsidRPr="00950997">
        <w:t>Osi priorytetowej VIII. Integracja społeczna - promowanie włączenia społecznego, walki z ubóstwem i wszelką dyskryminacją, której celami szczegółowymi są:</w:t>
      </w:r>
    </w:p>
    <w:p w14:paraId="3C967EAD" w14:textId="77777777" w:rsidR="00950997" w:rsidRPr="00950997" w:rsidRDefault="00950997" w:rsidP="004F2C50">
      <w:pPr>
        <w:numPr>
          <w:ilvl w:val="0"/>
          <w:numId w:val="11"/>
        </w:numPr>
        <w:spacing w:after="0"/>
        <w:ind w:left="426" w:hanging="426"/>
        <w:jc w:val="both"/>
      </w:pPr>
      <w:r w:rsidRPr="00950997">
        <w:t>Aktywna integracja osób zagrożonych ubóstwem lub wykluczeniem społecznym poprzez poprawę ich zdolności do zatrudnienia,</w:t>
      </w:r>
    </w:p>
    <w:p w14:paraId="74869693" w14:textId="77777777" w:rsidR="00950997" w:rsidRPr="00950997" w:rsidRDefault="00950997" w:rsidP="004F2C50">
      <w:pPr>
        <w:numPr>
          <w:ilvl w:val="0"/>
          <w:numId w:val="11"/>
        </w:numPr>
        <w:spacing w:after="0"/>
        <w:ind w:left="426" w:hanging="426"/>
        <w:jc w:val="both"/>
      </w:pPr>
      <w:r w:rsidRPr="00950997">
        <w:t>Zwiększenie dostępności usług społecznych w szczególności usług środowiskowych, opiekuńczych oraz usług wsparcia rodziny i pieczy zastępczej dla osób zagrożonych ubóstwem lub wykluczeniem społecznym,</w:t>
      </w:r>
    </w:p>
    <w:p w14:paraId="6A4B7C89" w14:textId="77777777" w:rsidR="00950997" w:rsidRPr="00950997" w:rsidRDefault="00950997" w:rsidP="004F2C50">
      <w:pPr>
        <w:numPr>
          <w:ilvl w:val="0"/>
          <w:numId w:val="11"/>
        </w:numPr>
        <w:spacing w:after="0"/>
        <w:ind w:left="426" w:hanging="426"/>
        <w:jc w:val="both"/>
      </w:pPr>
      <w:r w:rsidRPr="00950997">
        <w:t>Zwiększenie dostępności usług zdrowotnych,</w:t>
      </w:r>
    </w:p>
    <w:p w14:paraId="6CF58CC7" w14:textId="77777777" w:rsidR="00950997" w:rsidRPr="00950997" w:rsidRDefault="00950997" w:rsidP="004F2C50">
      <w:pPr>
        <w:numPr>
          <w:ilvl w:val="0"/>
          <w:numId w:val="11"/>
        </w:numPr>
        <w:ind w:left="426" w:hanging="426"/>
        <w:jc w:val="both"/>
      </w:pPr>
      <w:r w:rsidRPr="00950997">
        <w:t>Wzmocnienie roli podmiotów ekonomii społecznej w aktywizacji osób w niekorzystnej sytuacji oraz w dostarczaniu usług użyteczności społecznej w regionie.</w:t>
      </w:r>
    </w:p>
    <w:p w14:paraId="2326958C" w14:textId="77777777" w:rsidR="00950997" w:rsidRPr="00950997" w:rsidRDefault="00950997" w:rsidP="00CD1D4E">
      <w:pPr>
        <w:spacing w:after="0"/>
        <w:jc w:val="both"/>
      </w:pPr>
      <w:r w:rsidRPr="00950997">
        <w:t>Wsparcie sektora ekonomii społecznej odbywa się głównie poprzez dofinansowanie projektów w ramach:</w:t>
      </w:r>
    </w:p>
    <w:p w14:paraId="1A43DB07" w14:textId="77777777" w:rsidR="00950997" w:rsidRPr="00950997" w:rsidRDefault="00950997" w:rsidP="004F2C50">
      <w:pPr>
        <w:numPr>
          <w:ilvl w:val="0"/>
          <w:numId w:val="12"/>
        </w:numPr>
        <w:spacing w:after="0"/>
        <w:ind w:left="426" w:hanging="426"/>
        <w:jc w:val="both"/>
      </w:pPr>
      <w:r w:rsidRPr="00950997">
        <w:t>Działanie 8.1 Aktywna integracja osób zagrożonych ubóstwem lub wykluczeniem społecznym,</w:t>
      </w:r>
    </w:p>
    <w:p w14:paraId="383653BD" w14:textId="77777777" w:rsidR="00950997" w:rsidRPr="00950997" w:rsidRDefault="00950997" w:rsidP="004F2C50">
      <w:pPr>
        <w:numPr>
          <w:ilvl w:val="0"/>
          <w:numId w:val="12"/>
        </w:numPr>
        <w:spacing w:after="0"/>
        <w:ind w:left="426" w:hanging="426"/>
        <w:jc w:val="both"/>
      </w:pPr>
      <w:r w:rsidRPr="00950997">
        <w:t>Działanie 8.5 Wspieranie rozwoju sektora ekonomii społecznej w regionie</w:t>
      </w:r>
      <w:r w:rsidR="000015BF">
        <w:t>,</w:t>
      </w:r>
    </w:p>
    <w:p w14:paraId="17375C58" w14:textId="77777777" w:rsidR="00950997" w:rsidRPr="00950997" w:rsidRDefault="00950997" w:rsidP="004F2C50">
      <w:pPr>
        <w:numPr>
          <w:ilvl w:val="0"/>
          <w:numId w:val="12"/>
        </w:numPr>
        <w:ind w:left="426" w:hanging="426"/>
        <w:jc w:val="both"/>
      </w:pPr>
      <w:r w:rsidRPr="00950997">
        <w:t>Działanie 8.6 Koordynacja sektora ekonomii społecznej w regionie – projekt pozakonkursowy ROPS</w:t>
      </w:r>
      <w:r w:rsidR="000015BF">
        <w:t>.</w:t>
      </w:r>
    </w:p>
    <w:p w14:paraId="5F31089E" w14:textId="7C3E99C2" w:rsidR="00775613" w:rsidRDefault="00950997" w:rsidP="00061615">
      <w:pPr>
        <w:jc w:val="both"/>
      </w:pPr>
      <w:r w:rsidRPr="00950997">
        <w:lastRenderedPageBreak/>
        <w:t xml:space="preserve">Łącznie w ramach Osi Priorytetowej VIII. Integracja Społeczna w ramach </w:t>
      </w:r>
      <w:r w:rsidR="00770113">
        <w:t>RPO WP</w:t>
      </w:r>
      <w:r w:rsidRPr="00950997">
        <w:t xml:space="preserve"> 2014-2020 alokacja środków</w:t>
      </w:r>
      <w:r w:rsidR="00770113">
        <w:t xml:space="preserve"> UE</w:t>
      </w:r>
      <w:r w:rsidRPr="00950997">
        <w:t xml:space="preserve"> wynosi 165 385 909 EUR.</w:t>
      </w:r>
    </w:p>
    <w:p w14:paraId="4CC93D73" w14:textId="364F141D" w:rsidR="00775613" w:rsidRDefault="00775613" w:rsidP="00CB6E01">
      <w:pPr>
        <w:spacing w:after="0"/>
        <w:jc w:val="both"/>
      </w:pPr>
      <w:r>
        <w:t xml:space="preserve">Trwają prace nad finalną wersją regionalnego programu </w:t>
      </w:r>
      <w:r w:rsidRPr="00775613">
        <w:rPr>
          <w:i/>
          <w:iCs/>
        </w:rPr>
        <w:t xml:space="preserve">Fundusze Europejskie dla Podkarpacia </w:t>
      </w:r>
      <w:r>
        <w:rPr>
          <w:i/>
          <w:iCs/>
        </w:rPr>
        <w:br/>
      </w:r>
      <w:r w:rsidRPr="00775613">
        <w:rPr>
          <w:i/>
          <w:iCs/>
        </w:rPr>
        <w:t>2021-2027</w:t>
      </w:r>
      <w:r>
        <w:t>, jednakże należ</w:t>
      </w:r>
      <w:r w:rsidR="000557B6">
        <w:t>y</w:t>
      </w:r>
      <w:r>
        <w:t xml:space="preserve"> przyjąć, że podobnie jak w RPO WP 2014-2020 także w Programie na lata 2021-2027 WUP w Rzeszowie będzie pełnił funkcję IP w zakresie wsparcia rynku pracy i włączenia społecznego.</w:t>
      </w:r>
    </w:p>
    <w:p w14:paraId="09DF6B7A" w14:textId="77777777" w:rsidR="00932A28" w:rsidRPr="00950997" w:rsidRDefault="00932A28" w:rsidP="00CB6E01">
      <w:pPr>
        <w:spacing w:after="0"/>
        <w:jc w:val="both"/>
      </w:pPr>
    </w:p>
    <w:p w14:paraId="5B2AD506" w14:textId="77777777" w:rsidR="00932A28" w:rsidRPr="00932A28" w:rsidRDefault="00950997" w:rsidP="00932A28">
      <w:pPr>
        <w:pStyle w:val="Nagwek2"/>
        <w:spacing w:after="160"/>
        <w:jc w:val="both"/>
      </w:pPr>
      <w:bookmarkStart w:id="17" w:name="_Toc82086048"/>
      <w:r w:rsidRPr="00950997">
        <w:t>Jednostki samorządu terytorialnego</w:t>
      </w:r>
      <w:bookmarkEnd w:id="17"/>
    </w:p>
    <w:p w14:paraId="153B3FBE" w14:textId="77777777" w:rsidR="00932A28" w:rsidRPr="00950997" w:rsidRDefault="00950997" w:rsidP="00932A28">
      <w:pPr>
        <w:jc w:val="both"/>
      </w:pPr>
      <w:r w:rsidRPr="00950997">
        <w:t>Jednostki samorządu terytorialnego to podmioty, które są odpowiedzialne za kreowanie polityki lokalnej, również w zakresie wspierania rozwoju ES. JST może wspierać sektor ES pośrednio (przyjazne otoczenie) oraz bezpośrednio m.in. poprzez prowadzenie polityki zamówień społecznie odpowiedzialnych (klauzule społeczne), wspieranie finansowe i pozafinansowe PES oraz zaangażowanie w tworzenie PES na poziomie lokalnym (np. spółdzielnie socjalne osób prawnych).</w:t>
      </w:r>
    </w:p>
    <w:p w14:paraId="1D091978" w14:textId="77777777" w:rsidR="00932A28" w:rsidRPr="00932A28" w:rsidRDefault="00950997" w:rsidP="00932A28">
      <w:pPr>
        <w:pStyle w:val="Nagwek2"/>
        <w:spacing w:after="160"/>
        <w:jc w:val="both"/>
      </w:pPr>
      <w:bookmarkStart w:id="18" w:name="_Toc82086049"/>
      <w:r w:rsidRPr="00950997">
        <w:t>Instytucje pomocy i integracji społeczne</w:t>
      </w:r>
      <w:r w:rsidR="00932A28">
        <w:t>j</w:t>
      </w:r>
      <w:bookmarkEnd w:id="18"/>
    </w:p>
    <w:p w14:paraId="2D783BD5" w14:textId="2D521B32" w:rsidR="00932A28" w:rsidRPr="00950997" w:rsidRDefault="00950997" w:rsidP="00932A28">
      <w:pPr>
        <w:jc w:val="both"/>
      </w:pPr>
      <w:r w:rsidRPr="00950997">
        <w:t xml:space="preserve">Instytucje Pomocy i Integracji Społecznej stanowią jednostki, które są odpowiedzialne za realizację polityki aktywnej integracji. Instytucje Pomocy i Integracji Społecznej </w:t>
      </w:r>
      <w:r w:rsidR="007E081D" w:rsidRPr="007E081D">
        <w:t>takie jak np.: powiatowe centra pomocy rodzinie, ośrodki pomocy społecznej, domy pomocy społecznej czy organizacje pozarządowe</w:t>
      </w:r>
      <w:r w:rsidR="007E081D">
        <w:t xml:space="preserve"> </w:t>
      </w:r>
      <w:r w:rsidRPr="00950997">
        <w:t>mogą wspierać rozwój ES poprzez współpracę z innymi instytucjami, w tym szczególnie OWES-</w:t>
      </w:r>
      <w:proofErr w:type="spellStart"/>
      <w:r w:rsidRPr="00950997">
        <w:t>ami</w:t>
      </w:r>
      <w:proofErr w:type="spellEnd"/>
      <w:r w:rsidRPr="00950997">
        <w:t xml:space="preserve">. </w:t>
      </w:r>
      <w:r w:rsidR="000774BD">
        <w:br/>
      </w:r>
      <w:r w:rsidRPr="00950997">
        <w:t>Wsparcie takie polegać może na przygotowywaniu osób zagrożonych wykluczeniem społecznym do</w:t>
      </w:r>
      <w:r w:rsidR="000774BD">
        <w:t xml:space="preserve"> </w:t>
      </w:r>
      <w:r w:rsidRPr="00950997">
        <w:t xml:space="preserve">założenia/przystąpienia/zatrudnienia w PES przy wykorzystaniu narzędzi aktywnej integracji </w:t>
      </w:r>
      <w:r w:rsidR="000774BD">
        <w:br/>
      </w:r>
      <w:r w:rsidRPr="00950997">
        <w:t>(np. wsparcia psychologicznego, kontraktu socjalnego).</w:t>
      </w:r>
    </w:p>
    <w:p w14:paraId="789C3411" w14:textId="77777777" w:rsidR="00932A28" w:rsidRPr="00932A28" w:rsidRDefault="00950997" w:rsidP="00932A28">
      <w:pPr>
        <w:pStyle w:val="Nagwek2"/>
        <w:spacing w:after="160"/>
        <w:jc w:val="both"/>
      </w:pPr>
      <w:bookmarkStart w:id="19" w:name="_Toc82086050"/>
      <w:r w:rsidRPr="00950997">
        <w:t>Instytucje rynku pracy</w:t>
      </w:r>
      <w:bookmarkEnd w:id="19"/>
    </w:p>
    <w:p w14:paraId="0DFB4D40" w14:textId="1B6ACC1D" w:rsidR="00932A28" w:rsidRDefault="00950997" w:rsidP="00932A28">
      <w:pPr>
        <w:jc w:val="both"/>
      </w:pPr>
      <w:r w:rsidRPr="00950997">
        <w:t>Powiatowe Urzędy Pracy w woj. podkarpackim - to podmioty, które są odpowiedzialne za realizację polityki rynku pracy. Mogą one wspierać rozwój ekonomii społecznej poprzez współpracę z innymi instytucjami, w tym szczególnie OWES-</w:t>
      </w:r>
      <w:proofErr w:type="spellStart"/>
      <w:r w:rsidRPr="00950997">
        <w:t>ami</w:t>
      </w:r>
      <w:proofErr w:type="spellEnd"/>
      <w:r w:rsidRPr="00950997">
        <w:t xml:space="preserve">. Wsparcie takie polegać może na np. wykorzystaniu narzędzi aktywnej polityki rynku pracy w stosunku do osób bezrobotnych przygotowujących się do założenia/przystąpienia/zatrudnienia w PES, refundacja kosztów wyposażenie i doposażenia stanowiska pracy, koszty wynagrodzeń osób skierowanych. </w:t>
      </w:r>
    </w:p>
    <w:p w14:paraId="6B25417C" w14:textId="488D5979" w:rsidR="00E20C5B" w:rsidRDefault="00E20C5B">
      <w:r>
        <w:br w:type="page"/>
      </w:r>
    </w:p>
    <w:p w14:paraId="380115C0" w14:textId="0F4E20CB" w:rsidR="00932A28" w:rsidRDefault="0035590E" w:rsidP="00CB6E01">
      <w:pPr>
        <w:pStyle w:val="Nagwek1"/>
        <w:numPr>
          <w:ilvl w:val="0"/>
          <w:numId w:val="1"/>
        </w:numPr>
        <w:spacing w:after="160"/>
        <w:ind w:left="426" w:hanging="426"/>
        <w:jc w:val="both"/>
      </w:pPr>
      <w:bookmarkStart w:id="20" w:name="_Toc82086051"/>
      <w:r>
        <w:lastRenderedPageBreak/>
        <w:t>Podkarpacka ekonomia społeczna i solidarna – diagnoza sektora</w:t>
      </w:r>
      <w:bookmarkEnd w:id="20"/>
    </w:p>
    <w:p w14:paraId="434CD134" w14:textId="77777777" w:rsidR="00CB6E01" w:rsidRPr="00CB6E01" w:rsidRDefault="00CB6E01" w:rsidP="00CB6E01"/>
    <w:p w14:paraId="1CAC325B" w14:textId="2A312F77" w:rsidR="0035590E" w:rsidRDefault="00095F9F" w:rsidP="00932A28">
      <w:pPr>
        <w:jc w:val="both"/>
      </w:pPr>
      <w:bookmarkStart w:id="21" w:name="_Hlk80964939"/>
      <w:r>
        <w:t xml:space="preserve">Diagnoza do niniejszego Programu w zdecydowanej większości została przygotowana w oparciu o dane pozyskane od podmiotów ekonomii społecznej oraz od funkcjonujących w województwie podkarpackim OWES. W zebraniu danych aktywnie uczestniczyły podkarpackie sieci kooperacji ZAZ, WTZ, CIS/KIS, które przygotowały własne opracowania w zakresie wyzwań, potrzeb oraz rekomendacji </w:t>
      </w:r>
      <w:r w:rsidR="00195690">
        <w:t xml:space="preserve">właściwych </w:t>
      </w:r>
      <w:r>
        <w:t>dla ich rodzaju PES. W zakresie kondycji podkarpackich PS oraz sektora przedsiębiorczości społecznej bazowano na danych</w:t>
      </w:r>
      <w:r w:rsidR="00D04CAA">
        <w:t xml:space="preserve"> przekazanych </w:t>
      </w:r>
      <w:r>
        <w:t xml:space="preserve">przez OWES, które pozwoliły dokonać analizy </w:t>
      </w:r>
      <w:r w:rsidR="00D04CAA">
        <w:t xml:space="preserve">głównie </w:t>
      </w:r>
      <w:r>
        <w:t>w zakresie kondycji finansowej oraz stanu zatrudnienia w PS. Pozyskane dane zostały wzbogacone o</w:t>
      </w:r>
      <w:r w:rsidR="000774BD">
        <w:t> </w:t>
      </w:r>
      <w:r>
        <w:t xml:space="preserve">dane </w:t>
      </w:r>
      <w:r w:rsidR="00D04CAA">
        <w:t xml:space="preserve">zastane i </w:t>
      </w:r>
      <w:r>
        <w:t>rejestrowe, które stanowią nie tylko uzupełnienie, ale również wzmocnienie informacji uzyskanych od PES oraz OWES. W diagnozie skupiono się na 4 obszarach tematycznych</w:t>
      </w:r>
      <w:r w:rsidR="001722E2">
        <w:t xml:space="preserve"> (wskazanych w poniższych punktach)</w:t>
      </w:r>
      <w:r>
        <w:t xml:space="preserve"> oraz sytuacji społeczno-gospodarczej województwa podkarpackiego jako tła dla tych</w:t>
      </w:r>
      <w:r w:rsidR="001722E2">
        <w:t xml:space="preserve"> obszarów. Pogłębieniem Diagnozy jest dokonana Analiza SWOT z</w:t>
      </w:r>
      <w:r w:rsidR="0012038B">
        <w:t> </w:t>
      </w:r>
      <w:r w:rsidR="001722E2">
        <w:t>tabelą krzyżową jej elementów, która wskazuje na rodzaj najlepszej strategii dla sektora ES.</w:t>
      </w:r>
    </w:p>
    <w:bookmarkEnd w:id="21"/>
    <w:p w14:paraId="15148B1A" w14:textId="77777777" w:rsidR="001722E2" w:rsidRDefault="001722E2" w:rsidP="00CB6E01">
      <w:pPr>
        <w:spacing w:after="0"/>
        <w:jc w:val="both"/>
      </w:pPr>
      <w:r>
        <w:t>W tym rozdziale znajdują się tylko najważniejsze wnioski płynące z przeprowadzonych analiz, pełna Diagnoza stanowi Załącznik nr 1 do niniejszego Programu.</w:t>
      </w:r>
    </w:p>
    <w:p w14:paraId="50292735" w14:textId="77777777" w:rsidR="005C0EAA" w:rsidRDefault="005C0EAA" w:rsidP="00CB6E01">
      <w:pPr>
        <w:spacing w:after="0"/>
        <w:jc w:val="both"/>
      </w:pPr>
    </w:p>
    <w:p w14:paraId="55D1F006" w14:textId="77777777" w:rsidR="00B96857" w:rsidRDefault="00B96857" w:rsidP="00CB6E01">
      <w:pPr>
        <w:pStyle w:val="Nagwek2"/>
        <w:numPr>
          <w:ilvl w:val="1"/>
          <w:numId w:val="1"/>
        </w:numPr>
        <w:spacing w:after="160"/>
        <w:ind w:left="426" w:hanging="426"/>
        <w:jc w:val="both"/>
      </w:pPr>
      <w:bookmarkStart w:id="22" w:name="_Toc82086052"/>
      <w:r>
        <w:t>S</w:t>
      </w:r>
      <w:r w:rsidRPr="00B96857">
        <w:t>ytuacj</w:t>
      </w:r>
      <w:r>
        <w:t>a</w:t>
      </w:r>
      <w:r w:rsidRPr="00B96857">
        <w:t xml:space="preserve"> społeczno-gospodarczej województwa podkarpackiego</w:t>
      </w:r>
      <w:bookmarkEnd w:id="22"/>
    </w:p>
    <w:p w14:paraId="71F1F2DD" w14:textId="41EA1578" w:rsidR="00B96857" w:rsidRDefault="00B96857" w:rsidP="00932A28">
      <w:pPr>
        <w:jc w:val="both"/>
      </w:pPr>
      <w:r w:rsidRPr="00B96857">
        <w:t xml:space="preserve">Pod względem powierzchni terytorialnej województwie podkarpackie zajmuje 11 lokatę w kraju (17,8 tys. km2 co stanowi 5,7% powierzchni kraju), a średnia gęstość zaludnienia wynosi 119 os. na km2. </w:t>
      </w:r>
      <w:r>
        <w:br/>
      </w:r>
      <w:r w:rsidRPr="00B96857">
        <w:t xml:space="preserve">W województwie podkarpackim znajduje się 21 powiatów i 4 miasta na prawach powiatu. Ogółem </w:t>
      </w:r>
      <w:r>
        <w:br/>
      </w:r>
      <w:r w:rsidRPr="00B96857">
        <w:t>w województwie w roku 2019 znajdowało się 160 gmin, w tym 16 gmin miejskich, 109 gmin wiejskich oraz 35 gmin miejsko-wiejskich. Na koniec 2019 roku Podkarpacie zamieszkiwało 2 127 200 osób</w:t>
      </w:r>
      <w:r>
        <w:rPr>
          <w:rStyle w:val="Odwoanieprzypisudolnego"/>
        </w:rPr>
        <w:footnoteReference w:id="9"/>
      </w:r>
      <w:r w:rsidRPr="00B96857">
        <w:t>.</w:t>
      </w:r>
      <w:r>
        <w:t xml:space="preserve"> </w:t>
      </w:r>
      <w:r w:rsidRPr="00B96857">
        <w:t xml:space="preserve">Według GUS przeciętne trwanie życia dla kobiet (dane dla roku 2019) wynosiło na Podkarpaciu 83,2 lata, natomiast dla mężczyzn było to 75,4 lata. Mediana wieku w województwie podkarpackim wyniosła 38,9 lat dla mężczyzn i 41,9 lat dla kobiet. </w:t>
      </w:r>
    </w:p>
    <w:p w14:paraId="729DCA6B" w14:textId="1A61D4B8" w:rsidR="004F1824" w:rsidRDefault="000D23DF" w:rsidP="00932A28">
      <w:pPr>
        <w:jc w:val="both"/>
      </w:pPr>
      <w:bookmarkStart w:id="23" w:name="_Hlk81321002"/>
      <w:r w:rsidRPr="000D23DF">
        <w:t xml:space="preserve">Zbiorowość aktywnych zawodowo w województwie podkarpackim, którą tworzą pracujący oraz bezrobotni, w IV kwartale 2020 r. liczyła 873 tys. osób i stanowiła 5,1% ogółu aktywnych zawodowo w kraju. Liczba osób aktywnych zawodowo zmniejszyła się zarówno w odniesieniu do IV kwartału 2019 r., jak i w stosunku do III kwartału 2020 r. Większość w tej grupie stanowili mieszkańcy wsi (58,4%) oraz mężczyźni (56,9%). W IV kwartale 2020 r. współczynnik aktywności zawodowej wyniósł 53,9% (wobec 56,5% w kraju). Oznacza to, że na </w:t>
      </w:r>
      <w:bookmarkStart w:id="24" w:name="_Hlk74040649"/>
      <w:r w:rsidRPr="000D23DF">
        <w:t>każde 100 osób, które ukończyły 15 lat, 54 osoby były aktywne zawodowo, czyli miały pracę lub jej poszukiwały</w:t>
      </w:r>
      <w:bookmarkEnd w:id="24"/>
      <w:r w:rsidRPr="000D23DF">
        <w:t>. Województwo podkarpackie, pod względem wartości tego miernika, uplasowało się na 15. pozycji w kraju (w poprzednim kwartale na 14. pozycji, a w IV kwartale 2019 r. na 10. pozycji)</w:t>
      </w:r>
      <w:r w:rsidRPr="000D23DF">
        <w:rPr>
          <w:vertAlign w:val="superscript"/>
        </w:rPr>
        <w:footnoteReference w:id="10"/>
      </w:r>
      <w:r w:rsidRPr="000D23DF">
        <w:t>.</w:t>
      </w:r>
    </w:p>
    <w:p w14:paraId="452793E7" w14:textId="796E6031" w:rsidR="004F1824" w:rsidRDefault="004F1824" w:rsidP="00BB3068">
      <w:r>
        <w:br w:type="page"/>
      </w:r>
    </w:p>
    <w:tbl>
      <w:tblPr>
        <w:tblStyle w:val="Tabela-Siatka"/>
        <w:tblW w:w="9128" w:type="dxa"/>
        <w:tblLook w:val="04A0" w:firstRow="1" w:lastRow="0" w:firstColumn="1" w:lastColumn="0" w:noHBand="0" w:noVBand="1"/>
      </w:tblPr>
      <w:tblGrid>
        <w:gridCol w:w="9128"/>
      </w:tblGrid>
      <w:tr w:rsidR="004F1824" w14:paraId="74B6C951" w14:textId="77777777" w:rsidTr="00775613">
        <w:trPr>
          <w:trHeight w:val="293"/>
        </w:trPr>
        <w:tc>
          <w:tcPr>
            <w:tcW w:w="9128" w:type="dxa"/>
            <w:shd w:val="clear" w:color="auto" w:fill="4472C4" w:themeFill="accent1"/>
            <w:vAlign w:val="center"/>
          </w:tcPr>
          <w:p w14:paraId="2BAF0746" w14:textId="3291F35E" w:rsidR="004F1824" w:rsidRPr="004F1824" w:rsidRDefault="00B4215F" w:rsidP="004F1824">
            <w:pPr>
              <w:jc w:val="center"/>
              <w:rPr>
                <w:b/>
                <w:bCs/>
                <w:color w:val="FFFFFF" w:themeColor="background1"/>
              </w:rPr>
            </w:pPr>
            <w:bookmarkStart w:id="25" w:name="_Hlk75263530"/>
            <w:bookmarkEnd w:id="23"/>
            <w:r>
              <w:rPr>
                <w:b/>
                <w:bCs/>
                <w:color w:val="FFFFFF" w:themeColor="background1"/>
              </w:rPr>
              <w:lastRenderedPageBreak/>
              <w:t xml:space="preserve">Wnioski z </w:t>
            </w:r>
            <w:r w:rsidR="0083719D">
              <w:rPr>
                <w:b/>
                <w:bCs/>
                <w:color w:val="FFFFFF" w:themeColor="background1"/>
              </w:rPr>
              <w:t>d</w:t>
            </w:r>
            <w:r>
              <w:rPr>
                <w:b/>
                <w:bCs/>
                <w:color w:val="FFFFFF" w:themeColor="background1"/>
              </w:rPr>
              <w:t>iagnozy</w:t>
            </w:r>
          </w:p>
        </w:tc>
      </w:tr>
      <w:tr w:rsidR="004F1824" w14:paraId="1F8CC579" w14:textId="77777777" w:rsidTr="00775613">
        <w:trPr>
          <w:trHeight w:val="4414"/>
        </w:trPr>
        <w:tc>
          <w:tcPr>
            <w:tcW w:w="9128" w:type="dxa"/>
            <w:vAlign w:val="center"/>
          </w:tcPr>
          <w:p w14:paraId="73982EC0" w14:textId="043DEFCC" w:rsidR="00B26504" w:rsidRDefault="00B4215F" w:rsidP="00BB3068">
            <w:pPr>
              <w:numPr>
                <w:ilvl w:val="0"/>
                <w:numId w:val="38"/>
              </w:numPr>
              <w:ind w:left="447" w:hanging="425"/>
              <w:jc w:val="both"/>
            </w:pPr>
            <w:r>
              <w:t xml:space="preserve">Dane dotyczące relacji osób w wieku nieprodukcyjnym do osób w wieku produkcyjnym wskazują na wzrost odsetka osób w wieku nieprodukcyjnym, co w długim okresie może negatywnie wpływać na strukturę demograficzną województwa, prowadzi to do tzw. depopulacji. </w:t>
            </w:r>
            <w:r>
              <w:br/>
              <w:t>Pod względem rozmieszczenia, zjawisko to widoczne jest szczególnie w pobliżu aglomeracji miejskich. Wyjątek na tle Podkarpacia w tym względzie stanowi powiat m. Rzeszów.</w:t>
            </w:r>
            <w:r w:rsidR="000565FC">
              <w:t xml:space="preserve"> </w:t>
            </w:r>
            <w:r>
              <w:t>Starzenie się społeczeństwa generuje ciągłą potrzebę intensyfikowania działań w obszarze pomocy dla osób starszych. Bardzo istotne jest tworzenie sieci wsparcia dla seniorów, aby jak najdłuższej mogli pozostawać w swoim środowisku zamieszkania. Ponadto, zmiany demograficzne powodują, że w każdym roku obserwuje się systematyczny wzrost liczby mieszkańców domów pomocy społecznej – są to zarówno osoby samotne, jak i osoby posiadające dzieci (najczęściej dzieci te mieszkają poza granicami kraju).</w:t>
            </w:r>
            <w:r w:rsidR="00B26504">
              <w:t xml:space="preserve"> </w:t>
            </w:r>
            <w:r>
              <w:t>W związku z zachodzącymi zmianami pojawiają się wyzwania związane z rozwojem sektora usług społecznych, których celem będzie pomoc w</w:t>
            </w:r>
            <w:r w:rsidR="00B26504">
              <w:t> </w:t>
            </w:r>
            <w:r>
              <w:t>szczególności w zachowaniu sprawności fizycznej oraz psychicznej i intelektualnej osób starszych, jak również w zakresie usług opiekuńczych</w:t>
            </w:r>
            <w:r w:rsidR="00B26504">
              <w:t xml:space="preserve"> </w:t>
            </w:r>
            <w:r>
              <w:t>i wspomagających osoby o ograniczonej samodzielności. Planowanie rozwoju usług społecznych i wykorzystywanie potencjału PES w</w:t>
            </w:r>
            <w:r w:rsidR="00B26504">
              <w:t> </w:t>
            </w:r>
            <w:r>
              <w:t xml:space="preserve">tym zakresie jest ważne w kontekście działań podejmowanych w kierunku </w:t>
            </w:r>
            <w:proofErr w:type="spellStart"/>
            <w:r>
              <w:t>deinstytucjonalizacji</w:t>
            </w:r>
            <w:proofErr w:type="spellEnd"/>
            <w:r>
              <w:t xml:space="preserve"> usług społecznych oraz wymogów w zakresie interwencji w ramach środków Unii Europejskiej (UE) w perspektywie finansowej na lata 2021-2027. </w:t>
            </w:r>
            <w:r w:rsidR="00351400">
              <w:t>Odpowiedzią na powyższe wyzwania powinno być w</w:t>
            </w:r>
            <w:r w:rsidR="00351400" w:rsidRPr="00351400">
              <w:t xml:space="preserve">sparcie JST w </w:t>
            </w:r>
            <w:r w:rsidR="00351400">
              <w:t>p</w:t>
            </w:r>
            <w:r w:rsidR="00351400" w:rsidRPr="00351400">
              <w:t>lanowani</w:t>
            </w:r>
            <w:r w:rsidR="00351400">
              <w:t>u</w:t>
            </w:r>
            <w:r w:rsidR="00351400" w:rsidRPr="00351400">
              <w:t xml:space="preserve"> usług społecznych </w:t>
            </w:r>
            <w:r w:rsidR="00351400">
              <w:t xml:space="preserve">oraz </w:t>
            </w:r>
            <w:r w:rsidR="00351400" w:rsidRPr="00351400">
              <w:t>wypracowywaniu zasad przeprowadzenia procesu DI.</w:t>
            </w:r>
            <w:r w:rsidR="00B26504">
              <w:t xml:space="preserve"> </w:t>
            </w:r>
            <w:r>
              <w:t>Ważnym elementem tych usług powinny stać się podmioty ekonomii społecznej</w:t>
            </w:r>
            <w:r w:rsidR="00351400">
              <w:t xml:space="preserve"> -</w:t>
            </w:r>
            <w:r>
              <w:t xml:space="preserve"> w związku z tym należy skierować działania w zakresie wzmacniania lub możliwości przebranżowienia się istniejących, lub tworzenia nowych PES świadczących usługi społeczne. Należy zwrócić uwagę, że przebranżowienie jest procesem długotrwałym i</w:t>
            </w:r>
            <w:r w:rsidR="00B26504">
              <w:t> </w:t>
            </w:r>
            <w:r>
              <w:t>kosztownym co nie jest możliwe bez dodatkowych środków, których jak wynika z analizy PS nie posiadają. Ponadto w wielu przypadkach PS nie posiadają odpowiedniej kadry, której kwalifikacje byłyby zgodne z nową formą działalności. W związku z powyższym przebranżowienie bez dodatkowych środków dla PS nie będzie w wielu przypadkach możliwe.</w:t>
            </w:r>
          </w:p>
          <w:p w14:paraId="6369BE64" w14:textId="41732565" w:rsidR="00744E56" w:rsidRDefault="00B4215F" w:rsidP="00BB3068">
            <w:pPr>
              <w:numPr>
                <w:ilvl w:val="0"/>
                <w:numId w:val="38"/>
              </w:numPr>
              <w:ind w:left="447" w:hanging="425"/>
              <w:jc w:val="both"/>
            </w:pPr>
            <w:r>
              <w:t xml:space="preserve">Wskaźniki dotyczące osób zagrożonych wykluczeniem społecznym (m.in. długotrwale bezrobotni, bezrobotni do 30 i po 50 rokiem życia, nieaktywni zawodowo, osoby niepełnosprawne, bezdomne) wskazują na potrzebę dalszego rozwoju PES o charakterze reintegracyjnym oraz zwiększenia ich udziału w aktywizacji społecznej i zawodowej tychże osób. PES mające w swoich celach działania reintegracyjne realizują ważną funkcję aktywizacyjną, katalog osób mogących przechodzić proces reintegracyjny jest bardzo szeroki i różny ze względu na formę danego PES. W związku z tym, zarówno PES jak również OWES jako podmiot wspierający rozwój ekonomii społecznej w regionie, powinny być odpowiednio przygotowane merytorycznie oraz organizacyjnie do wypełniania swojej roli w procesie aktywizacji osób zagrożonych wykluczeniem społecznym (lub wykluczonych). </w:t>
            </w:r>
          </w:p>
          <w:p w14:paraId="2005F4CB" w14:textId="0722F6FB" w:rsidR="004F1824" w:rsidRDefault="00B4215F" w:rsidP="004F2C50">
            <w:pPr>
              <w:numPr>
                <w:ilvl w:val="0"/>
                <w:numId w:val="38"/>
              </w:numPr>
              <w:ind w:left="447" w:hanging="425"/>
              <w:jc w:val="both"/>
            </w:pPr>
            <w:r>
              <w:t>Należy zwrócić uwagę na rozmieszczenie przestrzenne poszczególnych problemów społecznych w województwie oraz dostosować wsparcie w ramach wojewódzkich programów do obszarów o największym zapotrzebowaniu, np. skierować działania na miasta tracące swoje funkcje społeczno-gospodarcze czy na regiony najbardziej zagrożone depopulacją.</w:t>
            </w:r>
          </w:p>
        </w:tc>
      </w:tr>
    </w:tbl>
    <w:p w14:paraId="00CDF326" w14:textId="77777777" w:rsidR="004F1824" w:rsidRDefault="004F1824" w:rsidP="005449DF">
      <w:pPr>
        <w:spacing w:after="0"/>
        <w:jc w:val="both"/>
        <w:rPr>
          <w:u w:val="single"/>
        </w:rPr>
      </w:pPr>
    </w:p>
    <w:bookmarkEnd w:id="25"/>
    <w:p w14:paraId="2AB5E12B" w14:textId="77777777" w:rsidR="00B96857" w:rsidRPr="00B96857" w:rsidRDefault="00B96857" w:rsidP="005449DF">
      <w:pPr>
        <w:spacing w:after="0"/>
      </w:pPr>
    </w:p>
    <w:p w14:paraId="14FD0A7A" w14:textId="77777777" w:rsidR="00B4215F" w:rsidRDefault="00B4215F" w:rsidP="005449DF">
      <w:pPr>
        <w:pStyle w:val="Nagwek2"/>
        <w:numPr>
          <w:ilvl w:val="1"/>
          <w:numId w:val="1"/>
        </w:numPr>
        <w:spacing w:after="160"/>
        <w:ind w:left="426" w:hanging="426"/>
        <w:jc w:val="both"/>
      </w:pPr>
      <w:bookmarkStart w:id="26" w:name="_Toc82086053"/>
      <w:r>
        <w:t>Sektor ekonomii społecznej</w:t>
      </w:r>
      <w:bookmarkEnd w:id="26"/>
    </w:p>
    <w:p w14:paraId="1E8C04CA" w14:textId="1CB63431" w:rsidR="00BC47A7" w:rsidRDefault="00BC47A7" w:rsidP="00B4215F">
      <w:pPr>
        <w:pStyle w:val="Nagwek2"/>
        <w:spacing w:after="160"/>
        <w:jc w:val="both"/>
      </w:pPr>
      <w:bookmarkStart w:id="27" w:name="_Toc82086054"/>
      <w:r w:rsidRPr="00BC47A7">
        <w:t>Organizacje non-profit jako podmioty ekonomii społecznej</w:t>
      </w:r>
      <w:bookmarkEnd w:id="27"/>
    </w:p>
    <w:p w14:paraId="7CA08EDF" w14:textId="15D88BC3" w:rsidR="00BC47A7" w:rsidRDefault="00BC47A7" w:rsidP="00932A28">
      <w:pPr>
        <w:jc w:val="both"/>
      </w:pPr>
      <w:r>
        <w:t xml:space="preserve">Zgodnie z danymi GUS, jakie zostały pozyskane w ramach projektu „Zintegrowany System Monitorowania Sektora Ekonomii Społecznej” w województwie podkarpackim w 2019 r. liczbę organizacji pozarządowych będących PES szacuje się na ok. 5 400 podmiotów.  Ponad 60% podmiotów wskazało, że nie posiada płatnego personelu 26,1% podmiotów wskazało na zatrudnianie tylko na </w:t>
      </w:r>
      <w:r>
        <w:lastRenderedPageBreak/>
        <w:t xml:space="preserve">umowy cywilnoprawne, natomiast pracowników na umowy o pracę zatrudnia tylko </w:t>
      </w:r>
      <w:r w:rsidR="0058418A">
        <w:t>12,7 %</w:t>
      </w:r>
      <w:r>
        <w:t xml:space="preserve"> organizacj</w:t>
      </w:r>
      <w:r w:rsidR="0058418A">
        <w:t>i</w:t>
      </w:r>
      <w:r>
        <w:t>. Na umowę o pracę zatrudnionych było 9,8 tys. osób, z czego 11,4% stanowiły osoby z</w:t>
      </w:r>
      <w:r w:rsidR="0058418A">
        <w:t> </w:t>
      </w:r>
      <w:r>
        <w:t xml:space="preserve">niepełnosprawnościami.  </w:t>
      </w:r>
    </w:p>
    <w:p w14:paraId="35F7934E" w14:textId="7453703B" w:rsidR="00BC47A7" w:rsidRPr="00BC47A7" w:rsidRDefault="00BC47A7" w:rsidP="00B4215F">
      <w:pPr>
        <w:jc w:val="both"/>
      </w:pPr>
      <w:r>
        <w:t>Spośród</w:t>
      </w:r>
      <w:r w:rsidR="0058418A">
        <w:t xml:space="preserve"> ponad</w:t>
      </w:r>
      <w:r>
        <w:t xml:space="preserve"> 5 tys. organizacji pozarządowych w województwie, które wskazały osiąganie przychodów w 2019 roku tylko 30,6% z nich uzyskiwało te przychody rynkowo</w:t>
      </w:r>
      <w:r w:rsidR="0058418A">
        <w:t>, p</w:t>
      </w:r>
      <w:r>
        <w:t>onad połowa organizacji uzyskuje przychody nierynkowo, tj. otrzymując dotacje na realizację działań, wsparcie z</w:t>
      </w:r>
      <w:r w:rsidR="0058418A">
        <w:t> </w:t>
      </w:r>
      <w:r>
        <w:t>innych państw UE lub zagranicy, 1% i inne (2,7 tys. podkarpackich ngo uzyskuje w ten sposób przychody). Średnia przychodów bez podziału źródeł jakie podkarpackie organizacje pozarządowe uzyskały w roku 2019 wynosi 199,3 tys., natomiast ich mediana wynosi 19,1 tys. na podmiot.</w:t>
      </w:r>
    </w:p>
    <w:p w14:paraId="75DAE0C3" w14:textId="77777777" w:rsidR="008B63BD" w:rsidRDefault="0035590E" w:rsidP="00B4215F">
      <w:pPr>
        <w:pStyle w:val="Nagwek2"/>
        <w:spacing w:after="160"/>
        <w:jc w:val="both"/>
      </w:pPr>
      <w:bookmarkStart w:id="28" w:name="_Toc82086055"/>
      <w:r>
        <w:t>Podmioty reintegracyjne</w:t>
      </w:r>
      <w:bookmarkEnd w:id="28"/>
    </w:p>
    <w:p w14:paraId="32E8D2BE" w14:textId="72792AFB" w:rsidR="0083719D" w:rsidRDefault="0083719D" w:rsidP="0083719D">
      <w:pPr>
        <w:spacing w:line="240" w:lineRule="auto"/>
        <w:jc w:val="both"/>
      </w:pPr>
      <w:r>
        <w:t>Łącznie w procesie reintegracji społeczno-zawodowej w podkarpackich PES o charakterze reintegracyjnym w 2020 r. brały udział 3793 osoby, w tym: 2987 osób z niepełnosprawnościami, 503 osoby długotrwale bezrobotne, 122 osoby uzależnione od alkoholu lub innych środków odurzających, 32 osoby realizujące indywidualny program wychodzenia z bezdomności lub osoby bezdomne, pozostałą część stanowiły inne osoby mogące brać udział w zajęciach CIS lub KIS.</w:t>
      </w:r>
    </w:p>
    <w:p w14:paraId="68ED9957" w14:textId="488932C0" w:rsidR="008C39E5" w:rsidRDefault="008C39E5" w:rsidP="00932A28">
      <w:pPr>
        <w:jc w:val="both"/>
      </w:pPr>
      <w:r>
        <w:t xml:space="preserve">W województwie podkarpackim w 2021 roku funkcjonuje 13 ZAZ, z czego 12 z nich jest założonych przez organizacje pozarządowe, natomiast </w:t>
      </w:r>
      <w:r w:rsidR="00FE6D0A">
        <w:t xml:space="preserve">1 jest </w:t>
      </w:r>
      <w:r>
        <w:t>gminny</w:t>
      </w:r>
      <w:r w:rsidR="00FE6D0A">
        <w:t>m</w:t>
      </w:r>
      <w:r>
        <w:t xml:space="preserve"> zakład</w:t>
      </w:r>
      <w:r w:rsidR="00FE6D0A">
        <w:t>em</w:t>
      </w:r>
      <w:r>
        <w:t xml:space="preserve"> aktywności zawodowej w formie samorządowego zakładu budżetowego. </w:t>
      </w:r>
      <w:r w:rsidRPr="008C39E5">
        <w:t>Podkarpackie zakłady aktywności zawodowej w 2020 roku zatrudniały łącznie 1089 osób z czego 795 osób niepełnosprawnych</w:t>
      </w:r>
      <w:r w:rsidRPr="008C39E5">
        <w:rPr>
          <w:vertAlign w:val="superscript"/>
        </w:rPr>
        <w:footnoteReference w:id="11"/>
      </w:r>
      <w:r w:rsidRPr="008C39E5">
        <w:t xml:space="preserve">, mediana osób zatrudnionych wynosi 72 osoby personelu oraz ponad 53 osoby z niepełnosprawnościami zatrudnionych w zakładzie aktywności zawodowej. </w:t>
      </w:r>
    </w:p>
    <w:p w14:paraId="563E3CBD" w14:textId="16A2F26C" w:rsidR="0058418A" w:rsidRDefault="0058418A" w:rsidP="004D13A9">
      <w:pPr>
        <w:pStyle w:val="Legenda"/>
        <w:spacing w:after="0"/>
      </w:pPr>
      <w:bookmarkStart w:id="29" w:name="_Toc80959242"/>
      <w:r>
        <w:t xml:space="preserve">Rysunek </w:t>
      </w:r>
      <w:r w:rsidR="00B45C24">
        <w:fldChar w:fldCharType="begin"/>
      </w:r>
      <w:r w:rsidR="00B45C24">
        <w:instrText xml:space="preserve"> SEQ Rysunek \* ARABIC </w:instrText>
      </w:r>
      <w:r w:rsidR="00B45C24">
        <w:fldChar w:fldCharType="separate"/>
      </w:r>
      <w:r w:rsidR="00F07900">
        <w:rPr>
          <w:noProof/>
        </w:rPr>
        <w:t>1</w:t>
      </w:r>
      <w:r w:rsidR="00B45C24">
        <w:rPr>
          <w:noProof/>
        </w:rPr>
        <w:fldChar w:fldCharType="end"/>
      </w:r>
      <w:r>
        <w:t>. Zakłady aktywności zawodowej w woj. podkarpackim w 2020 r.</w:t>
      </w:r>
      <w:bookmarkEnd w:id="29"/>
    </w:p>
    <w:p w14:paraId="2FDDEBA2" w14:textId="36822D71" w:rsidR="0058418A" w:rsidRDefault="004D13A9" w:rsidP="00222B8D">
      <w:pPr>
        <w:spacing w:after="0"/>
        <w:jc w:val="both"/>
      </w:pPr>
      <w:r>
        <w:rPr>
          <w:noProof/>
        </w:rPr>
        <w:drawing>
          <wp:inline distT="0" distB="0" distL="0" distR="0" wp14:anchorId="7350FF27" wp14:editId="05597335">
            <wp:extent cx="3691722" cy="3358836"/>
            <wp:effectExtent l="0" t="0" r="4445" b="0"/>
            <wp:docPr id="1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rotWithShape="1">
                    <a:blip r:embed="rId8" cstate="print">
                      <a:extLst>
                        <a:ext uri="{28A0092B-C50C-407E-A947-70E740481C1C}">
                          <a14:useLocalDpi xmlns:a14="http://schemas.microsoft.com/office/drawing/2010/main" val="0"/>
                        </a:ext>
                      </a:extLst>
                    </a:blip>
                    <a:srcRect t="21173"/>
                    <a:stretch/>
                  </pic:blipFill>
                  <pic:spPr bwMode="auto">
                    <a:xfrm>
                      <a:off x="0" y="0"/>
                      <a:ext cx="3709488" cy="3375000"/>
                    </a:xfrm>
                    <a:prstGeom prst="rect">
                      <a:avLst/>
                    </a:prstGeom>
                    <a:ln>
                      <a:noFill/>
                    </a:ln>
                    <a:extLst>
                      <a:ext uri="{53640926-AAD7-44D8-BBD7-CCE9431645EC}">
                        <a14:shadowObscured xmlns:a14="http://schemas.microsoft.com/office/drawing/2010/main"/>
                      </a:ext>
                    </a:extLst>
                  </pic:spPr>
                </pic:pic>
              </a:graphicData>
            </a:graphic>
          </wp:inline>
        </w:drawing>
      </w:r>
    </w:p>
    <w:p w14:paraId="3134FD77" w14:textId="705ACB50" w:rsidR="0058418A" w:rsidRPr="008C39E5" w:rsidRDefault="00F07900" w:rsidP="00932A28">
      <w:pPr>
        <w:jc w:val="both"/>
      </w:pPr>
      <w:r>
        <w:t>Opracowanie własne</w:t>
      </w:r>
    </w:p>
    <w:p w14:paraId="4D79C921" w14:textId="0A53459D" w:rsidR="005449DF" w:rsidRDefault="008C39E5" w:rsidP="00222B8D">
      <w:pPr>
        <w:jc w:val="both"/>
      </w:pPr>
      <w:r w:rsidRPr="008C39E5">
        <w:t xml:space="preserve">Warsztaty Terapii Zajęciowej w województwie są obecne w każdym z powiatów oraz miast powiatowych, z czego największa ich liczba wynosi 3 (powiat dębicki, stalowowolski oraz m. Przemyśl), w 6 powiatach funkcjonują po 2, a w pozostałych po 1 WTZ. Ich łączna liczba na Podkarpaciu wynosi </w:t>
      </w:r>
      <w:r w:rsidRPr="008C39E5">
        <w:lastRenderedPageBreak/>
        <w:t>37</w:t>
      </w:r>
      <w:r w:rsidR="00FE6D0A">
        <w:t xml:space="preserve"> i od </w:t>
      </w:r>
      <w:r w:rsidRPr="008C39E5">
        <w:t xml:space="preserve">kilku lat </w:t>
      </w:r>
      <w:r w:rsidR="00FE6D0A">
        <w:t xml:space="preserve">jest </w:t>
      </w:r>
      <w:r w:rsidRPr="008C39E5">
        <w:t>stała</w:t>
      </w:r>
      <w:r w:rsidR="00FE6D0A">
        <w:t>. WTZ</w:t>
      </w:r>
      <w:r w:rsidRPr="008C39E5">
        <w:t xml:space="preserve"> zróżnicowane </w:t>
      </w:r>
      <w:r w:rsidR="00FE6D0A">
        <w:t xml:space="preserve">są ze </w:t>
      </w:r>
      <w:r w:rsidR="00FE6D0A" w:rsidRPr="008C39E5">
        <w:t>względ</w:t>
      </w:r>
      <w:r w:rsidR="00FE6D0A">
        <w:t>u</w:t>
      </w:r>
      <w:r w:rsidR="00FE6D0A" w:rsidRPr="008C39E5">
        <w:t xml:space="preserve"> </w:t>
      </w:r>
      <w:r w:rsidR="00FE6D0A">
        <w:t>na</w:t>
      </w:r>
      <w:r w:rsidR="00FE6D0A" w:rsidRPr="008C39E5">
        <w:t xml:space="preserve"> </w:t>
      </w:r>
      <w:r w:rsidR="00FE6D0A">
        <w:t xml:space="preserve">typ </w:t>
      </w:r>
      <w:r w:rsidRPr="008C39E5">
        <w:t>jednostki prowadzącej: 8 WTZ prowadzonych jest przez parafie oraz organizacje kościelne, 7 WTZ jest prowadzonych przez JST, pozostałe 22 są prowadzone przez organizacje pozarządowe</w:t>
      </w:r>
      <w:r>
        <w:t xml:space="preserve">. </w:t>
      </w:r>
      <w:r w:rsidRPr="008C39E5">
        <w:t xml:space="preserve">Łączna liczba uczestników WTZ w roku 2020 wyniosła 1802 osoby z niepełnosprawnościami, w tym 844 kobiet (46,83%) oraz 7 osób młodych niepełnosprawnych uczestniczących w WTZ (0,38%), mediana liczby uczestników WTZ wynosi 55 osób na WTZ. </w:t>
      </w:r>
    </w:p>
    <w:p w14:paraId="7B999D96" w14:textId="07DD2603" w:rsidR="00F07900" w:rsidRDefault="00F07900" w:rsidP="00F07900">
      <w:pPr>
        <w:pStyle w:val="Legenda"/>
      </w:pPr>
      <w:bookmarkStart w:id="30" w:name="_Toc80959243"/>
      <w:r>
        <w:t xml:space="preserve">Rysunek </w:t>
      </w:r>
      <w:r w:rsidR="00B45C24">
        <w:fldChar w:fldCharType="begin"/>
      </w:r>
      <w:r w:rsidR="00B45C24">
        <w:instrText xml:space="preserve"> SEQ Rysunek \* ARABIC </w:instrText>
      </w:r>
      <w:r w:rsidR="00B45C24">
        <w:fldChar w:fldCharType="separate"/>
      </w:r>
      <w:r>
        <w:rPr>
          <w:noProof/>
        </w:rPr>
        <w:t>2</w:t>
      </w:r>
      <w:r w:rsidR="00B45C24">
        <w:rPr>
          <w:noProof/>
        </w:rPr>
        <w:fldChar w:fldCharType="end"/>
      </w:r>
      <w:r>
        <w:t>. Warsztaty terapii zajęciowej w woj. podkarpackim w 2020 r.</w:t>
      </w:r>
      <w:bookmarkEnd w:id="30"/>
    </w:p>
    <w:p w14:paraId="13DD3226" w14:textId="4E897E2F" w:rsidR="00F07900" w:rsidRDefault="00F07900" w:rsidP="00222B8D">
      <w:pPr>
        <w:spacing w:after="0"/>
        <w:jc w:val="both"/>
      </w:pPr>
      <w:r>
        <w:rPr>
          <w:noProof/>
        </w:rPr>
        <w:drawing>
          <wp:inline distT="0" distB="0" distL="0" distR="0" wp14:anchorId="63F8252F" wp14:editId="1DFE9905">
            <wp:extent cx="4010025" cy="4374080"/>
            <wp:effectExtent l="0" t="0" r="0" b="762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5353" cy="4390800"/>
                    </a:xfrm>
                    <a:prstGeom prst="rect">
                      <a:avLst/>
                    </a:prstGeom>
                    <a:noFill/>
                  </pic:spPr>
                </pic:pic>
              </a:graphicData>
            </a:graphic>
          </wp:inline>
        </w:drawing>
      </w:r>
    </w:p>
    <w:p w14:paraId="0BBABFC0" w14:textId="4E4EF773" w:rsidR="00F07900" w:rsidRDefault="00F07900" w:rsidP="00222B8D">
      <w:pPr>
        <w:jc w:val="both"/>
      </w:pPr>
      <w:r>
        <w:t>Opracowanie własne</w:t>
      </w:r>
    </w:p>
    <w:p w14:paraId="671C955D" w14:textId="2F1E6643" w:rsidR="00351400" w:rsidRDefault="008C39E5" w:rsidP="00351400">
      <w:pPr>
        <w:jc w:val="both"/>
      </w:pPr>
      <w:r w:rsidRPr="008C39E5">
        <w:t xml:space="preserve">Na Podkarpaciu obecnie powołanych jest 17 Centów Integracji Społecznej, które jednak obecne </w:t>
      </w:r>
      <w:r w:rsidR="005449DF">
        <w:br/>
      </w:r>
      <w:r w:rsidRPr="008C39E5">
        <w:t xml:space="preserve">są tylko w połowie powiatów województwa, w tym 3 CIS w powiecie przeworskim oraz 2 w powiecie leżajskim. CIS posiadają zróżnicowaną formę organizacyjną, co powiązane jest z ich organizatorem – </w:t>
      </w:r>
      <w:bookmarkStart w:id="31" w:name="_Hlk73965306"/>
      <w:r w:rsidR="005449DF">
        <w:br/>
      </w:r>
      <w:r w:rsidRPr="008C39E5">
        <w:t xml:space="preserve">8 CIS powołanych jest przez samorząd (3 samorządy powiatowe oraz 5 samorządów gminnych/miejskich), natomiast ich forma organizacyjna to 4 samorządowe zakłady budżetowe </w:t>
      </w:r>
      <w:r w:rsidR="005449DF">
        <w:br/>
      </w:r>
      <w:r w:rsidRPr="008C39E5">
        <w:t xml:space="preserve">oraz 4 samorządowe jednostki budżetowe. Ponad połowa podkarpackich CIS, tj. 9 prowadzona jest </w:t>
      </w:r>
      <w:r w:rsidR="005449DF">
        <w:br/>
      </w:r>
      <w:r w:rsidRPr="008C39E5">
        <w:t xml:space="preserve">przez organizacje kościelne lub organizacje pozarządowe. </w:t>
      </w:r>
      <w:bookmarkStart w:id="32" w:name="_Toc80959244"/>
    </w:p>
    <w:p w14:paraId="19E00AC1" w14:textId="77777777" w:rsidR="00351400" w:rsidRDefault="00351400" w:rsidP="00F07900">
      <w:pPr>
        <w:pStyle w:val="Legenda"/>
      </w:pPr>
    </w:p>
    <w:p w14:paraId="54207B4C" w14:textId="77777777" w:rsidR="00351400" w:rsidRDefault="00351400" w:rsidP="00F07900">
      <w:pPr>
        <w:pStyle w:val="Legenda"/>
      </w:pPr>
    </w:p>
    <w:p w14:paraId="57EDF919" w14:textId="77777777" w:rsidR="00351400" w:rsidRDefault="00351400" w:rsidP="00F07900">
      <w:pPr>
        <w:pStyle w:val="Legenda"/>
      </w:pPr>
    </w:p>
    <w:p w14:paraId="1794DB40" w14:textId="77777777" w:rsidR="00BB3068" w:rsidRDefault="00BB3068" w:rsidP="00F07900">
      <w:pPr>
        <w:pStyle w:val="Legenda"/>
      </w:pPr>
    </w:p>
    <w:p w14:paraId="079285BB" w14:textId="611C5925" w:rsidR="00F07900" w:rsidRDefault="00F07900" w:rsidP="00F07900">
      <w:pPr>
        <w:pStyle w:val="Legenda"/>
      </w:pPr>
      <w:r>
        <w:t xml:space="preserve">Rysunek </w:t>
      </w:r>
      <w:r w:rsidR="00B45C24">
        <w:fldChar w:fldCharType="begin"/>
      </w:r>
      <w:r w:rsidR="00B45C24">
        <w:instrText xml:space="preserve"> SEQ Rysunek \* ARABIC </w:instrText>
      </w:r>
      <w:r w:rsidR="00B45C24">
        <w:fldChar w:fldCharType="separate"/>
      </w:r>
      <w:r>
        <w:rPr>
          <w:noProof/>
        </w:rPr>
        <w:t>3</w:t>
      </w:r>
      <w:r w:rsidR="00B45C24">
        <w:rPr>
          <w:noProof/>
        </w:rPr>
        <w:fldChar w:fldCharType="end"/>
      </w:r>
      <w:r>
        <w:t>. Centra integracji społecznej w woj. podkarpackim w 2020 r.</w:t>
      </w:r>
      <w:bookmarkEnd w:id="32"/>
    </w:p>
    <w:p w14:paraId="7DE9C449" w14:textId="6B155045" w:rsidR="00F07900" w:rsidRDefault="00F07900" w:rsidP="00222B8D">
      <w:pPr>
        <w:spacing w:after="0"/>
        <w:jc w:val="both"/>
      </w:pPr>
      <w:r>
        <w:rPr>
          <w:noProof/>
        </w:rPr>
        <w:lastRenderedPageBreak/>
        <w:drawing>
          <wp:inline distT="0" distB="0" distL="0" distR="0" wp14:anchorId="0E8AE060" wp14:editId="6923636E">
            <wp:extent cx="3514477" cy="3572781"/>
            <wp:effectExtent l="0" t="0" r="0" b="889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8151" cy="3586681"/>
                    </a:xfrm>
                    <a:prstGeom prst="rect">
                      <a:avLst/>
                    </a:prstGeom>
                    <a:noFill/>
                  </pic:spPr>
                </pic:pic>
              </a:graphicData>
            </a:graphic>
          </wp:inline>
        </w:drawing>
      </w:r>
    </w:p>
    <w:p w14:paraId="4FB3F862" w14:textId="4E34EB07" w:rsidR="00F07900" w:rsidRPr="008C39E5" w:rsidRDefault="00F07900" w:rsidP="00932A28">
      <w:pPr>
        <w:jc w:val="both"/>
      </w:pPr>
      <w:r>
        <w:t>Opracowanie własne</w:t>
      </w:r>
    </w:p>
    <w:bookmarkEnd w:id="31"/>
    <w:p w14:paraId="21EBF311" w14:textId="253F8E40" w:rsidR="00222B8D" w:rsidRDefault="008C39E5" w:rsidP="00B4215F">
      <w:pPr>
        <w:jc w:val="both"/>
      </w:pPr>
      <w:r w:rsidRPr="008C39E5">
        <w:t>Kluby Integracji Społecznej stanowią najmniej liczną grupę podmiotów o charakterze reintegracyjnym w regionie, ich liczba w 2020 wynosiła 11, które są głównie prowadzone przez ośrodki pomocy społecznej, tj. 9 KIS, pozostałe 2 prowadzone są przez organizacje pozarządowe.</w:t>
      </w:r>
      <w:bookmarkStart w:id="33" w:name="_Toc80959245"/>
    </w:p>
    <w:p w14:paraId="6C9E19A7" w14:textId="3C6D3517" w:rsidR="00F07900" w:rsidRDefault="00F07900" w:rsidP="00BB3068">
      <w:pPr>
        <w:pStyle w:val="Legenda"/>
        <w:spacing w:after="0"/>
      </w:pPr>
      <w:r>
        <w:t xml:space="preserve">Rysunek </w:t>
      </w:r>
      <w:r w:rsidR="00B45C24">
        <w:fldChar w:fldCharType="begin"/>
      </w:r>
      <w:r w:rsidR="00B45C24">
        <w:instrText xml:space="preserve"> SEQ Rysunek \* ARABIC </w:instrText>
      </w:r>
      <w:r w:rsidR="00B45C24">
        <w:fldChar w:fldCharType="separate"/>
      </w:r>
      <w:r>
        <w:rPr>
          <w:noProof/>
        </w:rPr>
        <w:t>4</w:t>
      </w:r>
      <w:r w:rsidR="00B45C24">
        <w:rPr>
          <w:noProof/>
        </w:rPr>
        <w:fldChar w:fldCharType="end"/>
      </w:r>
      <w:r>
        <w:t>. Kluby integracji społecznej w woj. podkarpackim w 2020 r.</w:t>
      </w:r>
      <w:bookmarkEnd w:id="33"/>
    </w:p>
    <w:p w14:paraId="4CB97963" w14:textId="331FD807" w:rsidR="00F07900" w:rsidRDefault="00F07900" w:rsidP="00222B8D">
      <w:pPr>
        <w:spacing w:after="0"/>
        <w:jc w:val="both"/>
      </w:pPr>
      <w:r>
        <w:rPr>
          <w:noProof/>
        </w:rPr>
        <w:drawing>
          <wp:inline distT="0" distB="0" distL="0" distR="0" wp14:anchorId="39E2DDD4" wp14:editId="6E6D800C">
            <wp:extent cx="3848432" cy="3885607"/>
            <wp:effectExtent l="0" t="0" r="0" b="63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8326" cy="3915789"/>
                    </a:xfrm>
                    <a:prstGeom prst="rect">
                      <a:avLst/>
                    </a:prstGeom>
                    <a:noFill/>
                  </pic:spPr>
                </pic:pic>
              </a:graphicData>
            </a:graphic>
          </wp:inline>
        </w:drawing>
      </w:r>
    </w:p>
    <w:p w14:paraId="67AF589C" w14:textId="77F3CB29" w:rsidR="00F07900" w:rsidRDefault="00F07900" w:rsidP="00932A28">
      <w:pPr>
        <w:jc w:val="both"/>
      </w:pPr>
      <w:r>
        <w:t>Opracowanie własne</w:t>
      </w:r>
    </w:p>
    <w:p w14:paraId="5EC5E119" w14:textId="77777777" w:rsidR="00351400" w:rsidRPr="00D04CAA" w:rsidRDefault="00351400" w:rsidP="00932A28">
      <w:pPr>
        <w:jc w:val="both"/>
      </w:pPr>
    </w:p>
    <w:tbl>
      <w:tblPr>
        <w:tblStyle w:val="Tabela-Siatka"/>
        <w:tblW w:w="9493" w:type="dxa"/>
        <w:jc w:val="center"/>
        <w:tblLook w:val="04A0" w:firstRow="1" w:lastRow="0" w:firstColumn="1" w:lastColumn="0" w:noHBand="0" w:noVBand="1"/>
      </w:tblPr>
      <w:tblGrid>
        <w:gridCol w:w="9493"/>
      </w:tblGrid>
      <w:tr w:rsidR="00E20C5B" w14:paraId="7780557F" w14:textId="77777777" w:rsidTr="004F1824">
        <w:trPr>
          <w:trHeight w:val="293"/>
          <w:jc w:val="center"/>
        </w:trPr>
        <w:tc>
          <w:tcPr>
            <w:tcW w:w="9493" w:type="dxa"/>
            <w:shd w:val="clear" w:color="auto" w:fill="4472C4" w:themeFill="accent1"/>
            <w:vAlign w:val="center"/>
          </w:tcPr>
          <w:p w14:paraId="6A847B70" w14:textId="1E6AB055" w:rsidR="00E20C5B" w:rsidRPr="00E20C5B" w:rsidRDefault="00B4215F" w:rsidP="00775613">
            <w:pPr>
              <w:jc w:val="center"/>
              <w:rPr>
                <w:b/>
                <w:bCs/>
              </w:rPr>
            </w:pPr>
            <w:bookmarkStart w:id="34" w:name="_Hlk75953365"/>
            <w:r w:rsidRPr="00B4215F">
              <w:rPr>
                <w:b/>
                <w:bCs/>
                <w:color w:val="FFFFFF" w:themeColor="background1"/>
              </w:rPr>
              <w:lastRenderedPageBreak/>
              <w:t xml:space="preserve">Wnioski z </w:t>
            </w:r>
            <w:r w:rsidR="0083719D">
              <w:rPr>
                <w:b/>
                <w:bCs/>
                <w:color w:val="FFFFFF" w:themeColor="background1"/>
              </w:rPr>
              <w:t>d</w:t>
            </w:r>
            <w:r w:rsidRPr="00B4215F">
              <w:rPr>
                <w:b/>
                <w:bCs/>
                <w:color w:val="FFFFFF" w:themeColor="background1"/>
              </w:rPr>
              <w:t>iagnozy</w:t>
            </w:r>
          </w:p>
        </w:tc>
      </w:tr>
      <w:tr w:rsidR="00E20C5B" w14:paraId="75C49662" w14:textId="77777777" w:rsidTr="004F1824">
        <w:trPr>
          <w:trHeight w:val="556"/>
          <w:jc w:val="center"/>
        </w:trPr>
        <w:tc>
          <w:tcPr>
            <w:tcW w:w="9493" w:type="dxa"/>
            <w:vAlign w:val="center"/>
          </w:tcPr>
          <w:p w14:paraId="154BEFDA" w14:textId="77777777" w:rsidR="00B4215F" w:rsidRDefault="00B4215F" w:rsidP="004F2C50">
            <w:pPr>
              <w:pStyle w:val="Akapitzlist"/>
              <w:numPr>
                <w:ilvl w:val="0"/>
                <w:numId w:val="43"/>
              </w:numPr>
              <w:ind w:left="447" w:hanging="425"/>
              <w:jc w:val="both"/>
            </w:pPr>
            <w:r>
              <w:t>W województwie podkarpackim występuje duże zróżnicowanie w rozmieszczeniu PES o charakterze reintegracyjnym:</w:t>
            </w:r>
          </w:p>
          <w:p w14:paraId="2F0AA6D0" w14:textId="3BDFED85" w:rsidR="0083719D" w:rsidRDefault="00B4215F" w:rsidP="00912D23">
            <w:pPr>
              <w:pStyle w:val="Akapitzlist"/>
              <w:numPr>
                <w:ilvl w:val="0"/>
                <w:numId w:val="44"/>
              </w:numPr>
              <w:ind w:left="873" w:hanging="426"/>
              <w:jc w:val="both"/>
            </w:pPr>
            <w:r>
              <w:t>14 powiatów nie posiada na swoim terenie ZAZ posiadając jednocześnie WTZ i/lub ŚDS, co ogranicza możliwości przepływu osób z niepełnosprawnościami pomiędzy tymi jednostkami (powiaty: stalowowolski, tarnobrzeski, m. Tarnobrzeg, niżański, kolbuszowski, ropczycko-sędziszowski, strzyżowski, przeworski, jasielski, brzozowski, przemyski, m. Przemyśl, sanocki, leski, bieszczadzki).</w:t>
            </w:r>
            <w:r w:rsidR="007814A9">
              <w:t xml:space="preserve"> </w:t>
            </w:r>
            <w:r>
              <w:t>Należy skierować działania zmierzające do powstania zakładów aktywności społecznej lub przedsiębiorstw społecznych zatrudniających osoby z niepełnosprawnościami w:</w:t>
            </w:r>
            <w:r w:rsidR="0083719D">
              <w:t xml:space="preserve"> </w:t>
            </w:r>
          </w:p>
          <w:p w14:paraId="2285994B" w14:textId="77777777" w:rsidR="0083719D" w:rsidRDefault="00B4215F" w:rsidP="004F2C50">
            <w:pPr>
              <w:pStyle w:val="Akapitzlist"/>
              <w:numPr>
                <w:ilvl w:val="0"/>
                <w:numId w:val="45"/>
              </w:numPr>
              <w:ind w:left="1298" w:hanging="425"/>
              <w:jc w:val="both"/>
            </w:pPr>
            <w:r>
              <w:t>rejonie bieszczadzkim obejmującym powiaty: bieszczadzki, leski, sanocki oraz brzozowski – łącznie na tym terenie funkcjonuje 6 WTZ, które w 2020 r. objęły wsparciem 278 osób oraz 9 ŚDS mających pod opieką w 2020 r. 326 osób; liczba zarejestrowanych bezrobotnych i poszukujących pracy osób niepełnosprawnych wynosi: 322 (stan na koniec 2018 r.),</w:t>
            </w:r>
          </w:p>
          <w:p w14:paraId="0FB416E8" w14:textId="77777777" w:rsidR="0083719D" w:rsidRDefault="00B4215F" w:rsidP="004F2C50">
            <w:pPr>
              <w:pStyle w:val="Akapitzlist"/>
              <w:numPr>
                <w:ilvl w:val="0"/>
                <w:numId w:val="45"/>
              </w:numPr>
              <w:ind w:left="1298" w:hanging="425"/>
              <w:jc w:val="both"/>
            </w:pPr>
            <w:r>
              <w:t>rejonie przemyskim z miastem Przemyśl - łącznie na tym terenie funkcjonują 3 WTZ obejmujące wsparciem w 2020 r. 177 osób oraz 3 ŚDS mające pod opieką w 2020 r. 92 osoby; liczba zarejestrowanych bezrobotnych i poszukujących pracy osób niepełnosprawnych wynosi: 494 (stan na koniec 2018 r.),</w:t>
            </w:r>
          </w:p>
          <w:p w14:paraId="411534C3" w14:textId="68DE8FEA" w:rsidR="00B4215F" w:rsidRDefault="00B4215F" w:rsidP="004F2C50">
            <w:pPr>
              <w:pStyle w:val="Akapitzlist"/>
              <w:numPr>
                <w:ilvl w:val="0"/>
                <w:numId w:val="45"/>
              </w:numPr>
              <w:ind w:left="1298" w:hanging="425"/>
              <w:jc w:val="both"/>
            </w:pPr>
            <w:r>
              <w:t>rejonie powiatu stalowowolskiego oraz tarnobrzeskiego z miastem Tarnobrzeg - łącznie na tym terenie funkcjonuje 7 WTZ, które w 2020 r.  objęły wsparciem 320 osób oraz 8 ŚDS mających pod opieką w 2020 r. 322 osoby; liczba zarejestrowanych bezrobotnych i</w:t>
            </w:r>
            <w:r w:rsidR="007814A9">
              <w:t> </w:t>
            </w:r>
            <w:r>
              <w:t>poszukujących pracy osób niepełnosprawnych wynosi: 495 (stan na koniec 2018 r.).</w:t>
            </w:r>
          </w:p>
          <w:p w14:paraId="6595F5A1" w14:textId="72DA0F3E" w:rsidR="00B4215F" w:rsidRDefault="000D7361" w:rsidP="004F2C50">
            <w:pPr>
              <w:pStyle w:val="Akapitzlist"/>
              <w:numPr>
                <w:ilvl w:val="0"/>
                <w:numId w:val="46"/>
              </w:numPr>
              <w:ind w:left="873" w:hanging="426"/>
              <w:jc w:val="both"/>
            </w:pPr>
            <w:r>
              <w:t>5</w:t>
            </w:r>
            <w:r w:rsidR="007814A9">
              <w:t xml:space="preserve"> powiatów </w:t>
            </w:r>
            <w:r w:rsidR="00B4215F">
              <w:t xml:space="preserve">nie posiada na swoim terenie żadnego </w:t>
            </w:r>
            <w:r w:rsidR="007814A9">
              <w:t xml:space="preserve">CIS/KIS </w:t>
            </w:r>
            <w:r w:rsidR="00B4215F">
              <w:t>(powiaty: brzozowski, lubaczowski, przemyski ziemski, łańcucki, mielecki, tarnobrzeski ziemski) natomiast tylko 2 powiaty posiadają oby dwie formy PZS (powiat dębicki 1 CIS</w:t>
            </w:r>
            <w:r w:rsidR="007814A9">
              <w:t xml:space="preserve"> </w:t>
            </w:r>
            <w:r w:rsidR="00B4215F">
              <w:t>i 1 KIS, powiat leżajski po 2 CIS i KIS).</w:t>
            </w:r>
          </w:p>
          <w:p w14:paraId="44FD04B2" w14:textId="77777777" w:rsidR="00B4215F" w:rsidRDefault="00B4215F" w:rsidP="007814A9">
            <w:pPr>
              <w:ind w:left="447"/>
              <w:jc w:val="both"/>
            </w:pPr>
            <w:r>
              <w:t>Należy uruchomić wsparcie JST w zakresie analizy zapotrzebowania na podmioty reintegracyjne na danym terenie – warsztaty, szkolenia, wizyty studyjne, wsparcie merytoryczne w zakresie analizy JST pod kątem osób zagrożonych wykluczeniem społ.,</w:t>
            </w:r>
          </w:p>
          <w:p w14:paraId="46109A29" w14:textId="77777777" w:rsidR="00B4215F" w:rsidRDefault="00B4215F" w:rsidP="004F2C50">
            <w:pPr>
              <w:pStyle w:val="Akapitzlist"/>
              <w:numPr>
                <w:ilvl w:val="0"/>
                <w:numId w:val="41"/>
              </w:numPr>
              <w:ind w:left="426" w:hanging="426"/>
              <w:jc w:val="both"/>
            </w:pPr>
            <w:r>
              <w:t>Podkarpackie podmioty reintegracyjne rekomendują potrzebę</w:t>
            </w:r>
            <w:bookmarkStart w:id="35" w:name="_Hlk75330882"/>
            <w:r>
              <w:t xml:space="preserve"> stworzenia regionalnego systemu transportu osób mogących brać udział w procesach reintegracji społeczno-zawodowej, w tym głównie osób z niepełnosprawnościami </w:t>
            </w:r>
            <w:bookmarkEnd w:id="35"/>
            <w:r>
              <w:t>– brak możliwości dotarcia do PES stanowi bardzo dużą przeszkodę w udziale tych osób w procesach reintegracyjnych i/lub pracy w PS, system nie opierałby się tylko na dowozie do jednego rodzaju PES (np. do WTZ) ale do różnych PES na danym terenie.</w:t>
            </w:r>
          </w:p>
          <w:p w14:paraId="05F6ED97" w14:textId="77777777" w:rsidR="00B4215F" w:rsidRDefault="00B4215F" w:rsidP="004F2C50">
            <w:pPr>
              <w:pStyle w:val="Akapitzlist"/>
              <w:numPr>
                <w:ilvl w:val="0"/>
                <w:numId w:val="41"/>
              </w:numPr>
              <w:ind w:left="426" w:hanging="426"/>
              <w:jc w:val="both"/>
            </w:pPr>
            <w:r>
              <w:t>Podmioty ekonomii społecznej potrzebują wsparcia w postaci wzmacniania ich potencjału organizacyjnego i/lub technicznego – biorąc pod uwagę cel funkcjonowania PES, w tym przypadku integracja i reintegracja społeczno-zawodowa, niezbędnym jest wzmocnienie ich działalności poprzez stworzenie możliwości finansowania i rozliczania wydatków inwestycyjnych w szczególności na:</w:t>
            </w:r>
          </w:p>
          <w:p w14:paraId="6D057366" w14:textId="77777777" w:rsidR="00B4215F" w:rsidRDefault="00B4215F" w:rsidP="004F2C50">
            <w:pPr>
              <w:pStyle w:val="Akapitzlist"/>
              <w:numPr>
                <w:ilvl w:val="1"/>
                <w:numId w:val="42"/>
              </w:numPr>
              <w:ind w:left="851" w:hanging="425"/>
              <w:jc w:val="both"/>
            </w:pPr>
            <w:r>
              <w:t>remonty obiektów eksploatowanych przez podmioty ekonomii społecznej z uwzględnieniem termomodernizacji,</w:t>
            </w:r>
          </w:p>
          <w:p w14:paraId="0528FD14" w14:textId="77777777" w:rsidR="00B4215F" w:rsidRDefault="00B4215F" w:rsidP="004F2C50">
            <w:pPr>
              <w:pStyle w:val="Akapitzlist"/>
              <w:numPr>
                <w:ilvl w:val="1"/>
                <w:numId w:val="42"/>
              </w:numPr>
              <w:ind w:left="851" w:hanging="425"/>
              <w:jc w:val="both"/>
            </w:pPr>
            <w:r>
              <w:t>doposażenie podmiotów ekonomii społecznej w maszyny i urządzenia z uwzględnieniem ich innowacyjności i energooszczędności.</w:t>
            </w:r>
          </w:p>
          <w:p w14:paraId="1081A6D5" w14:textId="343478FE" w:rsidR="00B4215F" w:rsidRDefault="007814A9" w:rsidP="004F2C50">
            <w:pPr>
              <w:pStyle w:val="Akapitzlist"/>
              <w:numPr>
                <w:ilvl w:val="0"/>
                <w:numId w:val="42"/>
              </w:numPr>
              <w:ind w:left="426" w:hanging="426"/>
              <w:jc w:val="both"/>
            </w:pPr>
            <w:r>
              <w:t>N</w:t>
            </w:r>
            <w:r w:rsidR="00B4215F">
              <w:t xml:space="preserve">ależy skierować działania mające na celu podniesienie kompetencji kadr PES (np. szkolenia, warsztaty, seminaria, </w:t>
            </w:r>
            <w:proofErr w:type="spellStart"/>
            <w:r w:rsidR="00B4215F">
              <w:t>superwizja</w:t>
            </w:r>
            <w:proofErr w:type="spellEnd"/>
            <w:r w:rsidR="00B4215F">
              <w:t xml:space="preserve">, itp.), </w:t>
            </w:r>
            <w:r w:rsidR="008469E5">
              <w:t>istnieje</w:t>
            </w:r>
            <w:r w:rsidR="00B4215F">
              <w:t xml:space="preserve"> również potrzeba zatrudniania specjalistów w PES, tj. trenerzy pracy, psycholodzy, logopedzi, specjaliści od uzależnień, itp.</w:t>
            </w:r>
          </w:p>
          <w:p w14:paraId="58EA068E" w14:textId="77777777" w:rsidR="00B4215F" w:rsidRDefault="00B4215F" w:rsidP="004F2C50">
            <w:pPr>
              <w:pStyle w:val="Akapitzlist"/>
              <w:numPr>
                <w:ilvl w:val="0"/>
                <w:numId w:val="42"/>
              </w:numPr>
              <w:ind w:left="426" w:hanging="426"/>
              <w:jc w:val="both"/>
            </w:pPr>
            <w:r>
              <w:t xml:space="preserve">W procesach reintegracji społeczno-zawodowej należy wypracować zasady ścisłej współpracy pomiędzy poszczególnymi rodzajami PES (np. system staży i praktyk dla </w:t>
            </w:r>
            <w:proofErr w:type="spellStart"/>
            <w:r>
              <w:t>OzN</w:t>
            </w:r>
            <w:proofErr w:type="spellEnd"/>
            <w:r>
              <w:t xml:space="preserve"> z WTZ w ZAZ, PS lub na otwartym rynku pracy), tworzyć mechanizmy przejścia osób w procesie reintegracji (np. ŚDS-WTZ-ZAZ-otwarty rynek pracy, WTZ-ZAZ-PS), traktować CIS jako podmioty kształcące kadry dla PS.</w:t>
            </w:r>
          </w:p>
          <w:p w14:paraId="250A52E0" w14:textId="77777777" w:rsidR="00B4215F" w:rsidRDefault="00B4215F" w:rsidP="004F2C50">
            <w:pPr>
              <w:pStyle w:val="Akapitzlist"/>
              <w:numPr>
                <w:ilvl w:val="0"/>
                <w:numId w:val="42"/>
              </w:numPr>
              <w:ind w:left="426" w:hanging="426"/>
              <w:jc w:val="both"/>
            </w:pPr>
            <w:r>
              <w:t>Rekomendowane jest zwiększenie poziomu wiedzy na temat możliwości i sposobów współpracy pomiędzy sektorem ekonomii społecznej a biznesem komercyjnym. Działania powinny być skierowane nie tylko do sektora ES, ale również do przedsiębiorców tradycyjnych.</w:t>
            </w:r>
          </w:p>
          <w:p w14:paraId="181A1453" w14:textId="4A61A360" w:rsidR="00B4215F" w:rsidRDefault="00B4215F" w:rsidP="004F2C50">
            <w:pPr>
              <w:pStyle w:val="Akapitzlist"/>
              <w:numPr>
                <w:ilvl w:val="0"/>
                <w:numId w:val="42"/>
              </w:numPr>
              <w:ind w:left="426" w:hanging="426"/>
              <w:jc w:val="both"/>
            </w:pPr>
            <w:r>
              <w:lastRenderedPageBreak/>
              <w:t>Potrzeba szerszej i efektywniejszej współpracy pomiędzy PES oraz innymi podmiotami działającymi na rzecz reintegracji zawodowej osób długotrwale wykluczonych zawodowo oraz zmagających się z</w:t>
            </w:r>
            <w:r w:rsidR="008469E5">
              <w:t> </w:t>
            </w:r>
            <w:r>
              <w:t>różnego rodzaju nałogami.</w:t>
            </w:r>
          </w:p>
          <w:p w14:paraId="3B8A696D" w14:textId="77777777" w:rsidR="00B4215F" w:rsidRDefault="00B4215F" w:rsidP="004F2C50">
            <w:pPr>
              <w:pStyle w:val="Akapitzlist"/>
              <w:numPr>
                <w:ilvl w:val="0"/>
                <w:numId w:val="42"/>
              </w:numPr>
              <w:ind w:left="426" w:hanging="426"/>
              <w:jc w:val="both"/>
            </w:pPr>
            <w:r>
              <w:t>Należy podjąć działania mające na celu nawiązywanie szerszej współpracy z JST oraz zwiększenia skali zlecania zadań publicznych PES, w tym stosowania klauzul i aspektów społecznych</w:t>
            </w:r>
            <w:r>
              <w:br/>
              <w:t xml:space="preserve">w zamówieniach publicznych. W opinii wszystkich rodzajów PES współpraca z JST jest </w:t>
            </w:r>
            <w:r>
              <w:br/>
              <w:t xml:space="preserve">na niedostatecznym poziomie, jak również liczba zleceń ze strony JST z zastosowaniem klauzul </w:t>
            </w:r>
            <w:r>
              <w:br/>
              <w:t>i aspektów społecznych zbyt mała.</w:t>
            </w:r>
          </w:p>
          <w:p w14:paraId="47FB5A0E" w14:textId="77777777" w:rsidR="00B4215F" w:rsidRDefault="00B4215F" w:rsidP="004F2C50">
            <w:pPr>
              <w:pStyle w:val="Akapitzlist"/>
              <w:numPr>
                <w:ilvl w:val="0"/>
                <w:numId w:val="42"/>
              </w:numPr>
              <w:ind w:left="426" w:hanging="426"/>
              <w:jc w:val="both"/>
            </w:pPr>
            <w:r>
              <w:t>Rekomendowane jest podejmowanie działań promujących podmioty reintegracyjne na kilku poziomach:</w:t>
            </w:r>
          </w:p>
          <w:p w14:paraId="10BAB4AA" w14:textId="77777777" w:rsidR="00B4215F" w:rsidRDefault="00B4215F" w:rsidP="004F2C50">
            <w:pPr>
              <w:pStyle w:val="Akapitzlist"/>
              <w:numPr>
                <w:ilvl w:val="1"/>
                <w:numId w:val="42"/>
              </w:numPr>
              <w:ind w:left="851" w:hanging="425"/>
              <w:jc w:val="both"/>
            </w:pPr>
            <w:r>
              <w:t>promocja podmiotów świadczących usługi i produkujących produkty o wysokiej jakości,</w:t>
            </w:r>
          </w:p>
          <w:p w14:paraId="65B18E9C" w14:textId="77777777" w:rsidR="00B4215F" w:rsidRDefault="00B4215F" w:rsidP="004F2C50">
            <w:pPr>
              <w:pStyle w:val="Akapitzlist"/>
              <w:numPr>
                <w:ilvl w:val="1"/>
                <w:numId w:val="42"/>
              </w:numPr>
              <w:ind w:left="851" w:hanging="425"/>
              <w:jc w:val="both"/>
            </w:pPr>
            <w:r>
              <w:t>promocja ich reintegracyjnego charakteru,</w:t>
            </w:r>
          </w:p>
          <w:p w14:paraId="67B8E0FE" w14:textId="77777777" w:rsidR="00B4215F" w:rsidRDefault="00B4215F" w:rsidP="004F2C50">
            <w:pPr>
              <w:pStyle w:val="Akapitzlist"/>
              <w:numPr>
                <w:ilvl w:val="1"/>
                <w:numId w:val="42"/>
              </w:numPr>
              <w:ind w:left="851" w:hanging="425"/>
              <w:jc w:val="both"/>
            </w:pPr>
            <w:r>
              <w:t>zmiana wizerunku PES w środowisku lokalnym,</w:t>
            </w:r>
          </w:p>
          <w:p w14:paraId="3A9C66D0" w14:textId="77777777" w:rsidR="00B4215F" w:rsidRDefault="00B4215F" w:rsidP="004F2C50">
            <w:pPr>
              <w:pStyle w:val="Akapitzlist"/>
              <w:numPr>
                <w:ilvl w:val="1"/>
                <w:numId w:val="42"/>
              </w:numPr>
              <w:ind w:left="851" w:hanging="425"/>
              <w:jc w:val="both"/>
            </w:pPr>
            <w:r>
              <w:t>promocja prowadzonej reintegracji społecznej, a nie tylko zawodowej - podkreślającej kluczowy element jakim jest długotrwałe wsparcie i animacja oraz integracja, przeciwdziałające faktycznemu wykluczeniu społecznemu.</w:t>
            </w:r>
          </w:p>
          <w:p w14:paraId="0AA84DFD" w14:textId="27BE9A04" w:rsidR="00E20C5B" w:rsidRDefault="00B4215F" w:rsidP="004F2C50">
            <w:pPr>
              <w:pStyle w:val="Akapitzlist"/>
              <w:numPr>
                <w:ilvl w:val="0"/>
                <w:numId w:val="42"/>
              </w:numPr>
              <w:ind w:left="426" w:hanging="426"/>
              <w:jc w:val="both"/>
            </w:pPr>
            <w:r>
              <w:t>Należy zadbać o wykształcenie nowych liderów w sektorze ekonomii społecznej - menedżerów, animatorów, itp. Obecnie w sektorze działania realizowane są z inicjatywy wąskiej grupy osób pracujących w PES od lat.</w:t>
            </w:r>
          </w:p>
        </w:tc>
      </w:tr>
      <w:bookmarkEnd w:id="34"/>
    </w:tbl>
    <w:p w14:paraId="42B6DED7" w14:textId="77777777" w:rsidR="008627B9" w:rsidRPr="008B63BD" w:rsidRDefault="008627B9" w:rsidP="00222B8D">
      <w:pPr>
        <w:spacing w:after="0" w:line="240" w:lineRule="auto"/>
        <w:jc w:val="both"/>
      </w:pPr>
    </w:p>
    <w:p w14:paraId="4AE0E3C0" w14:textId="77777777" w:rsidR="00D04CAA" w:rsidRDefault="0035590E" w:rsidP="000565FC">
      <w:pPr>
        <w:pStyle w:val="Nagwek2"/>
        <w:spacing w:after="160"/>
      </w:pPr>
      <w:bookmarkStart w:id="36" w:name="_Toc82086056"/>
      <w:r>
        <w:t>Przedsiębiorstwa społeczne</w:t>
      </w:r>
      <w:bookmarkEnd w:id="36"/>
    </w:p>
    <w:p w14:paraId="308E07C1" w14:textId="7396586F" w:rsidR="00D04CAA" w:rsidRDefault="00D04CAA" w:rsidP="00932A28">
      <w:pPr>
        <w:jc w:val="both"/>
      </w:pPr>
      <w:r w:rsidRPr="00D04CAA">
        <w:t>W roku 2020 w woj. podkarpackim</w:t>
      </w:r>
      <w:r w:rsidR="001B39F7">
        <w:t xml:space="preserve"> </w:t>
      </w:r>
      <w:r w:rsidR="00FE6D0A">
        <w:t>zarejestrowane</w:t>
      </w:r>
      <w:r w:rsidR="00FE6D0A" w:rsidRPr="00D04CAA">
        <w:t xml:space="preserve"> był</w:t>
      </w:r>
      <w:r w:rsidR="00FE6D0A">
        <w:t>y</w:t>
      </w:r>
      <w:r w:rsidR="00FE6D0A" w:rsidRPr="00D04CAA">
        <w:t xml:space="preserve"> </w:t>
      </w:r>
      <w:r w:rsidRPr="00D04CAA">
        <w:t xml:space="preserve">233 </w:t>
      </w:r>
      <w:r w:rsidR="00836F47">
        <w:t>PS</w:t>
      </w:r>
      <w:r w:rsidRPr="00D04CAA">
        <w:t xml:space="preserve">. Najwięcej z nich znajdowało się w powiecie m. Rzeszów (41), następnie w powiecie m. Przemyśl (20) i w powiecie rzeszowskim (18). Najmniej przedsiębiorstw społecznych było w powiecie krośnieńskim oraz </w:t>
      </w:r>
      <w:r w:rsidR="001B39F7">
        <w:br/>
      </w:r>
      <w:r w:rsidRPr="00D04CAA">
        <w:t xml:space="preserve">w powiecie leskim – w powiatach tych znajdowało się 1 </w:t>
      </w:r>
      <w:r w:rsidR="00836F47">
        <w:t>PS</w:t>
      </w:r>
      <w:r w:rsidRPr="00D04CAA">
        <w:t>. W woj</w:t>
      </w:r>
      <w:r w:rsidR="007E081D">
        <w:t>ewództwie</w:t>
      </w:r>
      <w:r w:rsidRPr="00D04CAA">
        <w:t xml:space="preserve"> podkarpackim znajduje się również powiat, w którym </w:t>
      </w:r>
      <w:r w:rsidR="00836F47">
        <w:t>PS</w:t>
      </w:r>
      <w:r w:rsidRPr="00D04CAA">
        <w:t xml:space="preserve"> nie występują – był to powiat m. Krosno. Mediana dla województwa, jeżeli chodzi o przestrzenne rozmieszczenie przedsiębiorstw społecznych w powiatach wynosi 7.</w:t>
      </w:r>
      <w:r>
        <w:t xml:space="preserve"> </w:t>
      </w:r>
      <w:r w:rsidR="008A4925">
        <w:t xml:space="preserve">Szacuje się, że </w:t>
      </w:r>
      <w:r>
        <w:t>PS</w:t>
      </w:r>
      <w:r w:rsidRPr="00D04CAA">
        <w:t xml:space="preserve"> na Podkarpaciu zatrudniały w roku 2020 </w:t>
      </w:r>
      <w:r w:rsidR="008A4925">
        <w:t xml:space="preserve">ok. </w:t>
      </w:r>
      <w:r w:rsidR="008A4925" w:rsidRPr="008A4925">
        <w:t>1400</w:t>
      </w:r>
      <w:r w:rsidRPr="008A4925">
        <w:t xml:space="preserve"> osób</w:t>
      </w:r>
      <w:r w:rsidR="008A4925">
        <w:t xml:space="preserve"> </w:t>
      </w:r>
      <w:r w:rsidRPr="00D04CAA">
        <w:t>– średnio było to 8,22 os., mediana wyniosła 6 os</w:t>
      </w:r>
      <w:r w:rsidR="001B39F7">
        <w:t>.</w:t>
      </w:r>
      <w:r w:rsidR="008C39E5">
        <w:t xml:space="preserve">, </w:t>
      </w:r>
      <w:r w:rsidR="008C39E5" w:rsidRPr="005B43CE">
        <w:t>PS działały głównie w takich branżach jak gastronomia, edukacja i kultura, oraz usługi dla firm organizacji i administracji publicznej.</w:t>
      </w:r>
    </w:p>
    <w:p w14:paraId="0DE32E34" w14:textId="77777777" w:rsidR="00BB3068" w:rsidRDefault="00BB3068" w:rsidP="00F07900">
      <w:pPr>
        <w:pStyle w:val="Legenda"/>
      </w:pPr>
      <w:bookmarkStart w:id="37" w:name="_Toc80959246"/>
    </w:p>
    <w:p w14:paraId="6EE64832" w14:textId="77777777" w:rsidR="00BB3068" w:rsidRDefault="00BB3068" w:rsidP="00F07900">
      <w:pPr>
        <w:pStyle w:val="Legenda"/>
      </w:pPr>
    </w:p>
    <w:p w14:paraId="4A1A7730" w14:textId="77777777" w:rsidR="00BB3068" w:rsidRDefault="00BB3068" w:rsidP="00F07900">
      <w:pPr>
        <w:pStyle w:val="Legenda"/>
      </w:pPr>
    </w:p>
    <w:p w14:paraId="6E0B334C" w14:textId="77777777" w:rsidR="00BB3068" w:rsidRDefault="00BB3068" w:rsidP="00F07900">
      <w:pPr>
        <w:pStyle w:val="Legenda"/>
      </w:pPr>
    </w:p>
    <w:p w14:paraId="47A81C47" w14:textId="77777777" w:rsidR="00BB3068" w:rsidRDefault="00BB3068" w:rsidP="00F07900">
      <w:pPr>
        <w:pStyle w:val="Legenda"/>
      </w:pPr>
    </w:p>
    <w:p w14:paraId="343B8E22" w14:textId="77777777" w:rsidR="00BB3068" w:rsidRDefault="00BB3068" w:rsidP="00F07900">
      <w:pPr>
        <w:pStyle w:val="Legenda"/>
      </w:pPr>
    </w:p>
    <w:p w14:paraId="084B63E6" w14:textId="77777777" w:rsidR="00BB3068" w:rsidRDefault="00BB3068" w:rsidP="00F07900">
      <w:pPr>
        <w:pStyle w:val="Legenda"/>
      </w:pPr>
    </w:p>
    <w:p w14:paraId="0230F1B9" w14:textId="77777777" w:rsidR="00BB3068" w:rsidRDefault="00BB3068" w:rsidP="00F07900">
      <w:pPr>
        <w:pStyle w:val="Legenda"/>
      </w:pPr>
    </w:p>
    <w:p w14:paraId="2191C7C0" w14:textId="77777777" w:rsidR="00BB3068" w:rsidRDefault="00BB3068" w:rsidP="00F07900">
      <w:pPr>
        <w:pStyle w:val="Legenda"/>
      </w:pPr>
    </w:p>
    <w:p w14:paraId="1A31208F" w14:textId="77777777" w:rsidR="00BB3068" w:rsidRDefault="00BB3068" w:rsidP="00F07900">
      <w:pPr>
        <w:pStyle w:val="Legenda"/>
      </w:pPr>
    </w:p>
    <w:p w14:paraId="3C7E8590" w14:textId="77777777" w:rsidR="00BB3068" w:rsidRDefault="00BB3068" w:rsidP="00F07900">
      <w:pPr>
        <w:pStyle w:val="Legenda"/>
      </w:pPr>
    </w:p>
    <w:p w14:paraId="37A0DAE4" w14:textId="69BAC0AC" w:rsidR="00F07900" w:rsidRDefault="00F07900" w:rsidP="00F07900">
      <w:pPr>
        <w:pStyle w:val="Legenda"/>
      </w:pPr>
      <w:r>
        <w:t xml:space="preserve">Rysunek </w:t>
      </w:r>
      <w:r w:rsidR="00B45C24">
        <w:fldChar w:fldCharType="begin"/>
      </w:r>
      <w:r w:rsidR="00B45C24">
        <w:instrText xml:space="preserve"> SEQ Rysunek \* ARABIC </w:instrText>
      </w:r>
      <w:r w:rsidR="00B45C24">
        <w:fldChar w:fldCharType="separate"/>
      </w:r>
      <w:r>
        <w:rPr>
          <w:noProof/>
        </w:rPr>
        <w:t>5</w:t>
      </w:r>
      <w:r w:rsidR="00B45C24">
        <w:rPr>
          <w:noProof/>
        </w:rPr>
        <w:fldChar w:fldCharType="end"/>
      </w:r>
      <w:r>
        <w:t>. Przedsiębiorstwa społeczne w woj. podkarpackim w 2020 r.</w:t>
      </w:r>
      <w:bookmarkEnd w:id="37"/>
    </w:p>
    <w:p w14:paraId="51F8C267" w14:textId="0225BC94" w:rsidR="00F07900" w:rsidRDefault="00F07900" w:rsidP="00932A28">
      <w:pPr>
        <w:jc w:val="both"/>
      </w:pPr>
      <w:r>
        <w:rPr>
          <w:noProof/>
        </w:rPr>
        <w:lastRenderedPageBreak/>
        <w:drawing>
          <wp:inline distT="0" distB="0" distL="0" distR="0" wp14:anchorId="00113FB1" wp14:editId="6FCFBCAD">
            <wp:extent cx="3795824" cy="4226194"/>
            <wp:effectExtent l="0" t="0" r="0" b="317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5907" cy="4237420"/>
                    </a:xfrm>
                    <a:prstGeom prst="rect">
                      <a:avLst/>
                    </a:prstGeom>
                    <a:noFill/>
                  </pic:spPr>
                </pic:pic>
              </a:graphicData>
            </a:graphic>
          </wp:inline>
        </w:drawing>
      </w:r>
    </w:p>
    <w:p w14:paraId="7CC032A2" w14:textId="0F861BAE" w:rsidR="00F07900" w:rsidRDefault="00F07900" w:rsidP="00932A28">
      <w:pPr>
        <w:jc w:val="both"/>
      </w:pPr>
      <w:r>
        <w:t>Opracowanie własne</w:t>
      </w:r>
    </w:p>
    <w:p w14:paraId="0C64B616" w14:textId="77777777" w:rsidR="004F1824" w:rsidRPr="00D04CAA" w:rsidRDefault="004F1824" w:rsidP="00932A28">
      <w:pPr>
        <w:jc w:val="both"/>
      </w:pPr>
    </w:p>
    <w:tbl>
      <w:tblPr>
        <w:tblStyle w:val="Tabela-Siatka"/>
        <w:tblW w:w="9493" w:type="dxa"/>
        <w:jc w:val="center"/>
        <w:tblLook w:val="04A0" w:firstRow="1" w:lastRow="0" w:firstColumn="1" w:lastColumn="0" w:noHBand="0" w:noVBand="1"/>
      </w:tblPr>
      <w:tblGrid>
        <w:gridCol w:w="9493"/>
      </w:tblGrid>
      <w:tr w:rsidR="00E20C5B" w14:paraId="31159896" w14:textId="77777777" w:rsidTr="004F1824">
        <w:trPr>
          <w:trHeight w:val="293"/>
          <w:jc w:val="center"/>
        </w:trPr>
        <w:tc>
          <w:tcPr>
            <w:tcW w:w="9493" w:type="dxa"/>
            <w:shd w:val="clear" w:color="auto" w:fill="4472C4" w:themeFill="accent1"/>
            <w:vAlign w:val="center"/>
          </w:tcPr>
          <w:p w14:paraId="37722581" w14:textId="5608E993" w:rsidR="00E20C5B" w:rsidRPr="00E20C5B" w:rsidRDefault="0083719D" w:rsidP="00775613">
            <w:pPr>
              <w:jc w:val="center"/>
              <w:rPr>
                <w:b/>
                <w:bCs/>
              </w:rPr>
            </w:pPr>
            <w:r>
              <w:rPr>
                <w:b/>
                <w:bCs/>
                <w:color w:val="FFFFFF" w:themeColor="background1"/>
              </w:rPr>
              <w:t>Wnioski z diagnozy</w:t>
            </w:r>
          </w:p>
        </w:tc>
      </w:tr>
      <w:tr w:rsidR="00E20C5B" w14:paraId="65AB4E67" w14:textId="77777777" w:rsidTr="004F1824">
        <w:trPr>
          <w:trHeight w:val="1124"/>
          <w:jc w:val="center"/>
        </w:trPr>
        <w:tc>
          <w:tcPr>
            <w:tcW w:w="9493" w:type="dxa"/>
            <w:vAlign w:val="center"/>
          </w:tcPr>
          <w:p w14:paraId="79B82D7B" w14:textId="5ACA5254" w:rsidR="0083719D" w:rsidRDefault="0083719D" w:rsidP="004F2C50">
            <w:pPr>
              <w:pStyle w:val="Akapitzlist"/>
              <w:numPr>
                <w:ilvl w:val="0"/>
                <w:numId w:val="47"/>
              </w:numPr>
              <w:ind w:left="426" w:hanging="426"/>
              <w:jc w:val="both"/>
            </w:pPr>
            <w:r>
              <w:t xml:space="preserve">Podkarpacie nie jest homogeniczne pod względem przestrzennego rozmieszczania przedsiębiorstw społecznych (PS) - są obszary, gdzie PS jest relatywnie dużo – są to głównie większe ośrodki miejskie, ale są też takie rejony, gdzie ta forma aktywności społeczno-gospodarczej występuje sporadycznie. To oznacza, że promocja przedsiębiorczości społecznej jest aktualnie niewystarczająca i należałoby ją intensyfikować przy użyciu np. mediów społecznościowych lub przy okazji innych działań promocyjnych prowadzonych na poziomie województwa. </w:t>
            </w:r>
          </w:p>
          <w:p w14:paraId="066D5F2A" w14:textId="77777777" w:rsidR="001F5F50" w:rsidRDefault="0083719D" w:rsidP="004F2C50">
            <w:pPr>
              <w:pStyle w:val="Akapitzlist"/>
              <w:numPr>
                <w:ilvl w:val="0"/>
                <w:numId w:val="47"/>
              </w:numPr>
              <w:ind w:left="426" w:hanging="426"/>
              <w:jc w:val="both"/>
            </w:pPr>
            <w:r>
              <w:t>Sytuacja ekonomiczna podkarpackich PS w czasie epidemii choroby Covid-19 uległa istotnemu pogorszeniu</w:t>
            </w:r>
            <w:r w:rsidR="001F5F50">
              <w:t xml:space="preserve">: </w:t>
            </w:r>
          </w:p>
          <w:p w14:paraId="295E1686" w14:textId="77777777" w:rsidR="001F5F50" w:rsidRPr="001F5F50" w:rsidRDefault="0083719D" w:rsidP="004F2C50">
            <w:pPr>
              <w:pStyle w:val="Akapitzlist"/>
              <w:numPr>
                <w:ilvl w:val="0"/>
                <w:numId w:val="48"/>
              </w:numPr>
              <w:ind w:left="873" w:hanging="426"/>
              <w:jc w:val="both"/>
            </w:pPr>
            <w:r w:rsidRPr="001F5F50">
              <w:t>kondycja finansowa większości PS mierzona za pomocą uzyskanych przez nie przychodów nie była dobra</w:t>
            </w:r>
            <w:r w:rsidR="001F5F50" w:rsidRPr="001F5F50">
              <w:t xml:space="preserve"> - </w:t>
            </w:r>
            <w:r w:rsidRPr="001F5F50">
              <w:t xml:space="preserve">w 2020 r. kondycja około 40 z nich była wyjątkowo zła – były to zarówno przedsiębiorstwa, które nie uzyskały przychodu jak i te, które uzyskały przychody, ale znajdowały się poniżej mediany (25% PS). </w:t>
            </w:r>
          </w:p>
          <w:p w14:paraId="76FBE8D0" w14:textId="77777777" w:rsidR="001F5F50" w:rsidRPr="001F5F50" w:rsidRDefault="001F5F50" w:rsidP="004F2C50">
            <w:pPr>
              <w:pStyle w:val="Akapitzlist"/>
              <w:numPr>
                <w:ilvl w:val="0"/>
                <w:numId w:val="48"/>
              </w:numPr>
              <w:ind w:left="873" w:hanging="426"/>
              <w:jc w:val="both"/>
            </w:pPr>
            <w:r w:rsidRPr="001F5F50">
              <w:t>ś</w:t>
            </w:r>
            <w:r w:rsidR="0083719D" w:rsidRPr="001F5F50">
              <w:t>redni realny wzrost przychodów z uwzględnieniem inflacji, w okresie epidemii dla części PS był znacząco niższy niż przeciętny wzrost kosztów związanych z zatrudnieniem</w:t>
            </w:r>
            <w:r w:rsidRPr="001F5F50">
              <w:t>,</w:t>
            </w:r>
          </w:p>
          <w:p w14:paraId="1FF4BB48" w14:textId="173FED4D" w:rsidR="001F5F50" w:rsidRPr="001F5F50" w:rsidRDefault="0083719D" w:rsidP="004F2C50">
            <w:pPr>
              <w:pStyle w:val="Akapitzlist"/>
              <w:numPr>
                <w:ilvl w:val="0"/>
                <w:numId w:val="48"/>
              </w:numPr>
              <w:ind w:left="873" w:hanging="426"/>
              <w:jc w:val="both"/>
            </w:pPr>
            <w:r w:rsidRPr="001F5F50">
              <w:t>cz</w:t>
            </w:r>
            <w:r w:rsidR="001F5F50" w:rsidRPr="001F5F50">
              <w:t>ę</w:t>
            </w:r>
            <w:r w:rsidRPr="001F5F50">
              <w:t>ść z nich bez należytego wsparcia nie będzie w stanie prowadzić dalszej działalności, utrzymać miejsc pracy</w:t>
            </w:r>
            <w:r w:rsidR="008469E5">
              <w:t>.</w:t>
            </w:r>
          </w:p>
          <w:p w14:paraId="29B5B12F" w14:textId="469D6540" w:rsidR="0083719D" w:rsidRPr="001F5F50" w:rsidRDefault="008469E5" w:rsidP="008469E5">
            <w:pPr>
              <w:ind w:left="447"/>
              <w:jc w:val="both"/>
            </w:pPr>
            <w:r>
              <w:t>W</w:t>
            </w:r>
            <w:r w:rsidR="0083719D" w:rsidRPr="001F5F50">
              <w:t xml:space="preserve"> jak najszybszym trybie należy podjąć działania zmierzające do rozpoznania jakiego typu pomocy wymagają te przedsiębiorstwa</w:t>
            </w:r>
            <w:r w:rsidR="001F5F50" w:rsidRPr="001F5F50">
              <w:t xml:space="preserve"> - </w:t>
            </w:r>
            <w:r w:rsidR="0083719D" w:rsidRPr="001F5F50">
              <w:t>ROPS posiada informacje dzięki którym dokonać można identyfikacji zagrożonych PS natomiast OWES mogą przeprowadzić dalszą diagnozę lokalnie</w:t>
            </w:r>
            <w:r w:rsidR="001F5F50" w:rsidRPr="001F5F50">
              <w:t>, n</w:t>
            </w:r>
            <w:r w:rsidR="0083719D" w:rsidRPr="001F5F50">
              <w:t>ależy podkreślić, iż działania te powinny być przeprowadzone w trybie pilnym.</w:t>
            </w:r>
          </w:p>
          <w:p w14:paraId="4FF54BB0" w14:textId="77777777" w:rsidR="001F5F50" w:rsidRDefault="0083719D" w:rsidP="004F2C50">
            <w:pPr>
              <w:pStyle w:val="Akapitzlist"/>
              <w:numPr>
                <w:ilvl w:val="0"/>
                <w:numId w:val="47"/>
              </w:numPr>
              <w:ind w:left="426" w:hanging="426"/>
              <w:jc w:val="both"/>
            </w:pPr>
            <w:bookmarkStart w:id="38" w:name="_Hlk75256429"/>
            <w:r>
              <w:lastRenderedPageBreak/>
              <w:t>Kondycja finansowa podkarpackich PS skorelowana jest z długością funkcjonowania i wielkością</w:t>
            </w:r>
            <w:r>
              <w:rPr>
                <w:rStyle w:val="Odwoanieprzypisudolnego"/>
              </w:rPr>
              <w:footnoteReference w:id="12"/>
            </w:r>
            <w:r>
              <w:t xml:space="preserve"> tych przedsiębiorstw</w:t>
            </w:r>
            <w:r w:rsidR="001F5F50">
              <w:t xml:space="preserve"> - p</w:t>
            </w:r>
            <w:r>
              <w:t>rzychody zwiększały głównie podmioty z większym zatrudnieniem, które już dłużej funkcjonują na rynku</w:t>
            </w:r>
            <w:r w:rsidR="001F5F50">
              <w:t>,</w:t>
            </w:r>
          </w:p>
          <w:p w14:paraId="7C523B09" w14:textId="11BBA921" w:rsidR="001F5F50" w:rsidRDefault="001F5F50" w:rsidP="004F2C50">
            <w:pPr>
              <w:pStyle w:val="Akapitzlist"/>
              <w:numPr>
                <w:ilvl w:val="0"/>
                <w:numId w:val="49"/>
              </w:numPr>
              <w:ind w:left="873" w:hanging="426"/>
              <w:jc w:val="both"/>
            </w:pPr>
            <w:r>
              <w:t>s</w:t>
            </w:r>
            <w:r w:rsidR="0083719D">
              <w:t>tarsze, większe i silniejsze PS radzą sobie lepiej na rynku nawet w okresie pandemii, warto więc w nie inwestować w zakresie wzmocnienia ich udziału w np. zamówieniach publicznych, wspierać ich w zarządzaniu, wzmacniać wewnętrznie (nawet nie poprzez bezpośrednie dotacje, ale w miękki sposób, pośredni, poprzez marketing, szkolenia)</w:t>
            </w:r>
            <w:r>
              <w:t>,</w:t>
            </w:r>
            <w:r w:rsidR="0083719D">
              <w:t xml:space="preserve"> </w:t>
            </w:r>
          </w:p>
          <w:p w14:paraId="3A5B2853" w14:textId="0A14D9D5" w:rsidR="0083719D" w:rsidRDefault="00EB683C" w:rsidP="004F2C50">
            <w:pPr>
              <w:pStyle w:val="Akapitzlist"/>
              <w:numPr>
                <w:ilvl w:val="0"/>
                <w:numId w:val="49"/>
              </w:numPr>
              <w:ind w:left="873" w:hanging="426"/>
              <w:jc w:val="both"/>
            </w:pPr>
            <w:r>
              <w:t>niezbędnym działaniem jest</w:t>
            </w:r>
            <w:r w:rsidR="0083719D">
              <w:t xml:space="preserve"> szkolenie kadry managerskiej – program szkoleniowy powinien uwzględnić m.in. współpracę w ramach sieci, zarządzanie finansami przedsiębiorstwa, nawiązywanie kontaktów biznesowych, usprawnianie zarządzania podmiotem, budowanie lepszych kontaktów z instytucjami otoczenia ES oraz dobre praktyki w</w:t>
            </w:r>
            <w:r w:rsidR="008469E5">
              <w:t> </w:t>
            </w:r>
            <w:r w:rsidR="0083719D">
              <w:t xml:space="preserve">zakresie innowacji społecznych. </w:t>
            </w:r>
          </w:p>
          <w:bookmarkEnd w:id="38"/>
          <w:p w14:paraId="5626C03B" w14:textId="1FA65772" w:rsidR="0083719D" w:rsidRDefault="0083719D" w:rsidP="004F2C50">
            <w:pPr>
              <w:pStyle w:val="Akapitzlist"/>
              <w:numPr>
                <w:ilvl w:val="0"/>
                <w:numId w:val="47"/>
              </w:numPr>
              <w:ind w:left="426" w:hanging="426"/>
              <w:jc w:val="both"/>
            </w:pPr>
            <w:r>
              <w:t xml:space="preserve">OWES posiadają relatywnie dobre rozeznanie w sferze działalności PS, które znajdują się w podlegających im subregionach. </w:t>
            </w:r>
            <w:r w:rsidR="00E846BE">
              <w:t>Zatrudnienie w PS (ilości osób) mieściło się średnio w przedziale od 6 do 8 osób (powstanie około połowy z nich finansowane było ze wsparcia OWES –</w:t>
            </w:r>
            <w:r w:rsidR="00912D23">
              <w:t xml:space="preserve"> </w:t>
            </w:r>
            <w:r w:rsidR="008469E5">
              <w:t xml:space="preserve">tj. </w:t>
            </w:r>
            <w:r w:rsidR="00E846BE">
              <w:t xml:space="preserve">aż 42,6% powstaje poza systemem dotacji). </w:t>
            </w:r>
            <w:r>
              <w:t>Podkarpackie PS działały głównie w takich branżach jak gastronomia, edukacja i kultura, oraz usługi dla firm, organizacji i administracji publicznej. Zebrane dane wskazują na zmiany struktury branżowej, zwłaszcza w zderzeniu z przychodami PS. Na podstawie dodatkowego wywiadu okazało się, że zmiany te związane są bezpośrednio z epidemią choroby Covid-19. PS próbowały się przekwalifikować tak by utrzymać przychody i prowadzić dalszą działalność. W przypadku dużej części z nich działania te zakończyły się powodzeniem. Świadczy to o relatywnie dużym potencjale (pomysłowości) kadr zarządzających PS oraz o szczególnym zaangażowaniu i determinacji pracowników.</w:t>
            </w:r>
          </w:p>
          <w:p w14:paraId="527ECDD5" w14:textId="4C73BC54" w:rsidR="00E20C5B" w:rsidRDefault="0083719D" w:rsidP="004F2C50">
            <w:pPr>
              <w:pStyle w:val="Akapitzlist"/>
              <w:numPr>
                <w:ilvl w:val="0"/>
                <w:numId w:val="47"/>
              </w:numPr>
              <w:ind w:left="426" w:hanging="426"/>
              <w:jc w:val="both"/>
            </w:pPr>
            <w:r>
              <w:t xml:space="preserve">Wiedza na temat przedsiębiorczości społecznej w województwie podkarpackim nie jest </w:t>
            </w:r>
            <w:r w:rsidR="00EB683C">
              <w:t>wystarczająca</w:t>
            </w:r>
            <w:r>
              <w:t>. Odczuwalny jest brak systemu ustawicznego monitorowania potrzeb PS</w:t>
            </w:r>
            <w:r w:rsidR="001F5F50">
              <w:t>, n</w:t>
            </w:r>
            <w:r>
              <w:t xml:space="preserve">iewiele </w:t>
            </w:r>
            <w:r w:rsidR="001F5F50">
              <w:t>wiadomo</w:t>
            </w:r>
            <w:r>
              <w:t xml:space="preserve"> też o</w:t>
            </w:r>
            <w:r w:rsidR="001F5F50">
              <w:t> </w:t>
            </w:r>
            <w:r>
              <w:t xml:space="preserve">jakości prowadzonych przez nie usług reintegracyjnych. </w:t>
            </w:r>
            <w:r w:rsidR="001F5F50">
              <w:t>Należy podjąć działania mające na celu o</w:t>
            </w:r>
            <w:r w:rsidR="001F5F50" w:rsidRPr="001F5F50">
              <w:t>pracowanie i wdrożenie systemu monitoringu kondycji finansowej PS oceny jakości procesów reintegracyjnych w podziale na istniejące subregiony wsparcia, zapewniającego porównywalność danych na przestrzeni kolejnych lat</w:t>
            </w:r>
            <w:r w:rsidR="001F5F50">
              <w:t>.</w:t>
            </w:r>
          </w:p>
        </w:tc>
      </w:tr>
    </w:tbl>
    <w:p w14:paraId="2A056425" w14:textId="77777777" w:rsidR="00E20C5B" w:rsidRDefault="00E20C5B" w:rsidP="005449DF">
      <w:pPr>
        <w:spacing w:before="240" w:after="0"/>
        <w:rPr>
          <w:u w:val="single"/>
        </w:rPr>
      </w:pPr>
    </w:p>
    <w:p w14:paraId="1D9AC4FC" w14:textId="77777777" w:rsidR="00A76FD6" w:rsidRPr="00A76FD6" w:rsidRDefault="0035590E" w:rsidP="005449DF">
      <w:pPr>
        <w:pStyle w:val="Nagwek2"/>
        <w:numPr>
          <w:ilvl w:val="1"/>
          <w:numId w:val="1"/>
        </w:numPr>
        <w:spacing w:after="160"/>
        <w:ind w:left="426" w:hanging="426"/>
      </w:pPr>
      <w:bookmarkStart w:id="39" w:name="_Toc82086057"/>
      <w:r>
        <w:t>Współpraca JST z PES</w:t>
      </w:r>
      <w:bookmarkEnd w:id="39"/>
    </w:p>
    <w:p w14:paraId="2CB9B303" w14:textId="3D6C248A" w:rsidR="008E265C" w:rsidRDefault="008E265C" w:rsidP="008E265C">
      <w:pPr>
        <w:jc w:val="both"/>
      </w:pPr>
      <w:bookmarkStart w:id="40" w:name="_Hlk75954227"/>
      <w:r>
        <w:t>Z badań prowadzonych przez ROPS w Rzeszowie oraz badań Głównego Urzędu Statystycznego wynika, że zagadnienia związane z rozwojem ekonomii społecznej znajdują się głównie w strategiach rozwoju JST oraz strategiach rozwiązywania problemów społecznych – w 2017 roku 79,2 % badanych JST wskazało uwzględnienie ekonomii społecznej w strategii rozwoju, natomiast w 76,5% tychże JST w strategiach rozwiązywania problemów społecznych</w:t>
      </w:r>
      <w:r>
        <w:rPr>
          <w:rStyle w:val="Odwoanieprzypisudolnego"/>
        </w:rPr>
        <w:footnoteReference w:id="13"/>
      </w:r>
      <w:r>
        <w:t>. Z danych GUS dot. zawartości strategii rozwoju podkarpackich JST wynika, że zagadnienia uwzględniające rozwój ekonomii społecznej znalazły się w 55,3% strategii, stosowanie społecznie odpowiedzialnych zamówień publicznych w</w:t>
      </w:r>
      <w:r w:rsidR="004D744B">
        <w:t> </w:t>
      </w:r>
      <w:r>
        <w:t>21,7%, natomiast współpraca z organizacjami pozarządowymi oraz aktywizacja mieszkańców w</w:t>
      </w:r>
      <w:r w:rsidR="004D744B">
        <w:t> </w:t>
      </w:r>
      <w:r>
        <w:t>ponad 90% dokumentów (odpowiednio 90,1% oraz 91,3%)</w:t>
      </w:r>
      <w:r>
        <w:rPr>
          <w:rStyle w:val="Odwoanieprzypisudolnego"/>
        </w:rPr>
        <w:footnoteReference w:id="14"/>
      </w:r>
      <w:r>
        <w:t>.</w:t>
      </w:r>
    </w:p>
    <w:p w14:paraId="1CE64280" w14:textId="41953349" w:rsidR="008E265C" w:rsidRDefault="008E265C" w:rsidP="008E265C">
      <w:pPr>
        <w:jc w:val="both"/>
      </w:pPr>
      <w:r w:rsidRPr="008E265C">
        <w:t xml:space="preserve">Podkarpackie JST zlecają swoje usługi na zewnątrz w trybie Ustawy o działalności pożytku publicznego i wolontariacie, w ramach zamówień publicznych lub w inny możliwych trybach zlecania (np. tryb pozakonkursowy). </w:t>
      </w:r>
      <w:r>
        <w:t>82,2% JST</w:t>
      </w:r>
      <w:r w:rsidRPr="00EB4BE5">
        <w:t xml:space="preserve"> </w:t>
      </w:r>
      <w:r>
        <w:t>zleciło zadania</w:t>
      </w:r>
      <w:r w:rsidRPr="00EB4BE5">
        <w:t xml:space="preserve"> z ustawy o działalności pożytku publicznego i wolontariacie</w:t>
      </w:r>
      <w:r>
        <w:t xml:space="preserve"> na średnią kwotę 476 077,90 zł. Łącznie zawarto 2473 umowy, w tym 9 ze spółdzielniami socjalnymi </w:t>
      </w:r>
      <w:r>
        <w:lastRenderedPageBreak/>
        <w:t xml:space="preserve">(na 9 złożonych ofert). Średnia kwota przekazana spółdzielniom socjalnym w województwie podkarpackim wyniosła 22 342,50 zł. W zdecydowanej większości zlecano zadania z zakresu: </w:t>
      </w:r>
      <w:bookmarkStart w:id="41" w:name="_Hlk74121524"/>
      <w:r>
        <w:t>kultury fizycznej, turystyki i sportu – 52,2%, pomocy społecznej – 29,4%, kultury i ochrony zabytków 26,7% oraz wspierania osób niepełnosprawnych – 26,1%. Na drugim biegunie znalazły się zadania z zakresu: rewitalizacji oraz przeciwdziałaniu bezrobociu – po 1,1%, opieki nad dziećmi do lat 3, zatrudnienia socjalnego – po 1,7% oraz mieszkalnictwa – 2,2%.</w:t>
      </w:r>
      <w:bookmarkEnd w:id="41"/>
    </w:p>
    <w:p w14:paraId="0143C2D9" w14:textId="783AF01D" w:rsidR="00A8502B" w:rsidRPr="00A8502B" w:rsidRDefault="00A8502B" w:rsidP="00A8502B">
      <w:pPr>
        <w:jc w:val="both"/>
      </w:pPr>
      <w:r>
        <w:t>W</w:t>
      </w:r>
      <w:r w:rsidRPr="00A8502B">
        <w:t xml:space="preserve"> trybach PZP Podkarpackie JST w 2019 roku udzieliły łącznie 2 865 zamówień o łącznej szacunkowej wartości przekraczającej wyrażoną w złotych kwoty 30 tys. EUR, średnia wartość zamówień wyniosła 13 361 877,70 zł. </w:t>
      </w:r>
      <w:r>
        <w:t xml:space="preserve">Ponadto, </w:t>
      </w:r>
      <w:r w:rsidRPr="00A8502B">
        <w:t>175 JST udzieliło zamówień wyłączonych z ustawy Prawo zamówień publicznych, których średnia wartość wyniosła 3 019 848,30 zł, w tym 2 727 570,50 zł wyniosła średnia społecznie odpowiedzialnych zamówień. W 2019 roku żaden podkarpacki JST nie zlecił zamówienia w</w:t>
      </w:r>
      <w:r>
        <w:t> </w:t>
      </w:r>
      <w:r w:rsidRPr="00A8502B">
        <w:t>trybie przewidzianym art. 15a ustawy o spółdzielniach socjalnych</w:t>
      </w:r>
      <w:r w:rsidRPr="00A8502B">
        <w:rPr>
          <w:vertAlign w:val="superscript"/>
        </w:rPr>
        <w:footnoteReference w:id="15"/>
      </w:r>
      <w:r w:rsidRPr="00A8502B">
        <w:t>.</w:t>
      </w:r>
    </w:p>
    <w:p w14:paraId="1F96A2BA" w14:textId="77777777" w:rsidR="00A8502B" w:rsidRPr="00A8502B" w:rsidRDefault="00A8502B" w:rsidP="00A8502B">
      <w:pPr>
        <w:jc w:val="both"/>
      </w:pPr>
      <w:r w:rsidRPr="00A8502B">
        <w:t xml:space="preserve">Analiza zamówień publicznych w 2019 r. na Podkarpaciu wskazuje, że </w:t>
      </w:r>
      <w:bookmarkStart w:id="42" w:name="_Hlk74121628"/>
      <w:r w:rsidRPr="00A8502B">
        <w:t>najwięcej zamówień było z zakresu ochrony środowiska i przyrody, gospodarki wodnej, rewitalizacji oraz pomocy społecznej oraz kultury i ochrony zabytków. Najmniej zamówień zrealizowano z zakresu mieszkalnictwa, opieki nad dziećmi do lat 3 oraz przeciwdziałaniu bezrobociu.</w:t>
      </w:r>
    </w:p>
    <w:bookmarkEnd w:id="42"/>
    <w:p w14:paraId="67439E67" w14:textId="77777777" w:rsidR="00A8502B" w:rsidRPr="00A8502B" w:rsidRDefault="00A8502B" w:rsidP="004D744B">
      <w:pPr>
        <w:spacing w:after="0"/>
        <w:jc w:val="both"/>
      </w:pPr>
      <w:r w:rsidRPr="00A8502B">
        <w:t>Wśród innych możliwych form współpracy i wsparcia ze strony JST dla sektora non-profit można wymienić:</w:t>
      </w:r>
    </w:p>
    <w:p w14:paraId="2820CE48" w14:textId="77777777" w:rsidR="00A8502B" w:rsidRPr="00A8502B" w:rsidRDefault="00A8502B" w:rsidP="004F2C50">
      <w:pPr>
        <w:numPr>
          <w:ilvl w:val="0"/>
          <w:numId w:val="40"/>
        </w:numPr>
        <w:spacing w:after="0"/>
        <w:ind w:left="426" w:hanging="426"/>
        <w:jc w:val="both"/>
      </w:pPr>
      <w:r w:rsidRPr="00A8502B">
        <w:t>pożyczki, poręczenia i gwarancje;</w:t>
      </w:r>
    </w:p>
    <w:p w14:paraId="0D965E93" w14:textId="77777777" w:rsidR="00A8502B" w:rsidRPr="00A8502B" w:rsidRDefault="00A8502B" w:rsidP="004F2C50">
      <w:pPr>
        <w:numPr>
          <w:ilvl w:val="0"/>
          <w:numId w:val="40"/>
        </w:numPr>
        <w:spacing w:after="0"/>
        <w:ind w:left="426" w:hanging="426"/>
        <w:jc w:val="both"/>
      </w:pPr>
      <w:r w:rsidRPr="00A8502B">
        <w:t>dotacje na dofinansowanie inwestycji,</w:t>
      </w:r>
    </w:p>
    <w:p w14:paraId="5CB6ECA4" w14:textId="1D3C2C5E" w:rsidR="00A8502B" w:rsidRPr="00A8502B" w:rsidRDefault="00A8502B" w:rsidP="004F2C50">
      <w:pPr>
        <w:numPr>
          <w:ilvl w:val="0"/>
          <w:numId w:val="40"/>
        </w:numPr>
        <w:spacing w:after="0"/>
        <w:ind w:left="426" w:hanging="426"/>
        <w:jc w:val="both"/>
      </w:pPr>
      <w:r w:rsidRPr="00A8502B">
        <w:t xml:space="preserve">zamówienia na podstawie innych ustaw niż ustawa o </w:t>
      </w:r>
      <w:r w:rsidR="00B2501C" w:rsidRPr="00B2501C">
        <w:t xml:space="preserve">działalności pożytku publicznego </w:t>
      </w:r>
      <w:r w:rsidR="00241751">
        <w:br/>
      </w:r>
      <w:r w:rsidR="00B2501C" w:rsidRPr="00B2501C">
        <w:t>i o wolontariacie</w:t>
      </w:r>
      <w:r w:rsidR="00B2501C">
        <w:t xml:space="preserve"> (</w:t>
      </w:r>
      <w:proofErr w:type="spellStart"/>
      <w:r w:rsidRPr="00A8502B">
        <w:t>DPPiW</w:t>
      </w:r>
      <w:proofErr w:type="spellEnd"/>
      <w:r w:rsidR="00B2501C">
        <w:t>)</w:t>
      </w:r>
      <w:r w:rsidRPr="00A8502B">
        <w:t xml:space="preserve"> i ustawa PZP,</w:t>
      </w:r>
    </w:p>
    <w:p w14:paraId="009AED73" w14:textId="64D5ED1D" w:rsidR="00241751" w:rsidRPr="00BB3068" w:rsidRDefault="00A8502B" w:rsidP="00BB3068">
      <w:pPr>
        <w:numPr>
          <w:ilvl w:val="0"/>
          <w:numId w:val="40"/>
        </w:numPr>
        <w:ind w:left="426" w:hanging="426"/>
        <w:jc w:val="both"/>
      </w:pPr>
      <w:r w:rsidRPr="00A8502B">
        <w:t>zamówienia z wolnej ręki udzielane spółdzielniom socjalnym, tzw. tryb in-</w:t>
      </w:r>
      <w:proofErr w:type="spellStart"/>
      <w:r w:rsidRPr="00A8502B">
        <w:t>house</w:t>
      </w:r>
      <w:proofErr w:type="spellEnd"/>
      <w:r w:rsidRPr="00A8502B">
        <w:t>.</w:t>
      </w:r>
    </w:p>
    <w:p w14:paraId="112D9866" w14:textId="77777777" w:rsidR="00241751" w:rsidRDefault="00241751" w:rsidP="005449DF">
      <w:pPr>
        <w:spacing w:after="0"/>
        <w:rPr>
          <w:u w:val="single"/>
        </w:rPr>
      </w:pPr>
    </w:p>
    <w:tbl>
      <w:tblPr>
        <w:tblStyle w:val="Tabela-Siatka"/>
        <w:tblW w:w="9493" w:type="dxa"/>
        <w:jc w:val="center"/>
        <w:tblLook w:val="04A0" w:firstRow="1" w:lastRow="0" w:firstColumn="1" w:lastColumn="0" w:noHBand="0" w:noVBand="1"/>
      </w:tblPr>
      <w:tblGrid>
        <w:gridCol w:w="9493"/>
      </w:tblGrid>
      <w:tr w:rsidR="00E20C5B" w14:paraId="202FF419" w14:textId="77777777" w:rsidTr="004F1824">
        <w:trPr>
          <w:trHeight w:val="293"/>
          <w:jc w:val="center"/>
        </w:trPr>
        <w:tc>
          <w:tcPr>
            <w:tcW w:w="9493" w:type="dxa"/>
            <w:shd w:val="clear" w:color="auto" w:fill="4472C4" w:themeFill="accent1"/>
            <w:vAlign w:val="center"/>
          </w:tcPr>
          <w:p w14:paraId="69814B3B" w14:textId="7AE9F3A0" w:rsidR="00E20C5B" w:rsidRPr="00E20C5B" w:rsidRDefault="00E846BE" w:rsidP="00775613">
            <w:pPr>
              <w:jc w:val="center"/>
              <w:rPr>
                <w:b/>
                <w:bCs/>
              </w:rPr>
            </w:pPr>
            <w:r>
              <w:rPr>
                <w:b/>
                <w:bCs/>
                <w:color w:val="FFFFFF" w:themeColor="background1"/>
              </w:rPr>
              <w:t>Wnioski z diagnozy</w:t>
            </w:r>
          </w:p>
        </w:tc>
      </w:tr>
      <w:tr w:rsidR="00E20C5B" w14:paraId="2B0C3285" w14:textId="77777777" w:rsidTr="004F1824">
        <w:trPr>
          <w:trHeight w:val="1124"/>
          <w:jc w:val="center"/>
        </w:trPr>
        <w:tc>
          <w:tcPr>
            <w:tcW w:w="9493" w:type="dxa"/>
            <w:vAlign w:val="center"/>
          </w:tcPr>
          <w:p w14:paraId="6428AEB6" w14:textId="4EA7B449" w:rsidR="00E846BE" w:rsidRPr="00E846BE" w:rsidRDefault="00E846BE" w:rsidP="004F2C50">
            <w:pPr>
              <w:numPr>
                <w:ilvl w:val="0"/>
                <w:numId w:val="50"/>
              </w:numPr>
              <w:tabs>
                <w:tab w:val="num" w:pos="447"/>
              </w:tabs>
              <w:ind w:left="447" w:hanging="425"/>
              <w:jc w:val="both"/>
            </w:pPr>
            <w:r w:rsidRPr="00E846BE">
              <w:t>Analiza obszarów zleconych zadań przez samorządy w porównaniu do dominujących branż działalności PS w województwie wskazuje na rozbieżność w tym zakresie co w znaczny sposób może ograniczać ubieganie się PES o zamówienie publiczne. W celu zwiększenia udziału PS w ubieganiu się o zamówienia publiczne należy podjąć działania, których celem będzie lepsze dopasowanie branż działalności PS/PES do obszarów zlecanych zadań przez JST (ochrona środowiska i gospodarki wodnej, rewitalizacja, pomoc społeczna, kultura oraz ochrona zabytków).</w:t>
            </w:r>
          </w:p>
          <w:p w14:paraId="07C35A15" w14:textId="4C21F8B2" w:rsidR="00E846BE" w:rsidRPr="00E846BE" w:rsidRDefault="00E846BE" w:rsidP="004F2C50">
            <w:pPr>
              <w:numPr>
                <w:ilvl w:val="0"/>
                <w:numId w:val="50"/>
              </w:numPr>
              <w:tabs>
                <w:tab w:val="num" w:pos="447"/>
              </w:tabs>
              <w:ind w:left="447" w:hanging="425"/>
              <w:jc w:val="both"/>
            </w:pPr>
            <w:r w:rsidRPr="00E846BE">
              <w:t>Należy podjąć działania promujące wykorzystanie społecznie odpowiedzialnych zamówień publicznych w JST w regionie</w:t>
            </w:r>
            <w:r>
              <w:t xml:space="preserve"> - s</w:t>
            </w:r>
            <w:r w:rsidRPr="00E846BE">
              <w:t xml:space="preserve">kala zastosowanych przez podkarpackie JST klauzul oraz aspektów społecznych w zamówieniach publicznych pozostaje w dalszym ciągu na niskim poziomie </w:t>
            </w:r>
            <w:r>
              <w:br/>
            </w:r>
            <w:r w:rsidRPr="00E846BE">
              <w:t xml:space="preserve">(tzw. klauzula zatrudnieniowa, określona w art. 29 ust. 4 PZP – 6,8% JST (12 JST w województwie), tzw. klauzula zastrzeżona, określona w art. 22 ust. 2 i 2a PZP – 4% JST (7 JST w województwie), </w:t>
            </w:r>
            <w:r>
              <w:br/>
            </w:r>
            <w:r w:rsidRPr="00E846BE">
              <w:t>tzw. klauzula usługowa, określona w art. 138p PZP (brak zleceń)</w:t>
            </w:r>
            <w:r w:rsidR="008469E5">
              <w:t>)</w:t>
            </w:r>
            <w:r w:rsidRPr="00E846BE">
              <w:t xml:space="preserve">; zastosowanie aspektów społecznych w zamówieniach publicznych w 2018 r. zadeklarowało 15% przebadanych podkarpackich JST. </w:t>
            </w:r>
          </w:p>
          <w:p w14:paraId="6C63828F" w14:textId="4A117083" w:rsidR="00E846BE" w:rsidRPr="00E846BE" w:rsidRDefault="00E846BE" w:rsidP="004F2C50">
            <w:pPr>
              <w:numPr>
                <w:ilvl w:val="0"/>
                <w:numId w:val="50"/>
              </w:numPr>
              <w:tabs>
                <w:tab w:val="num" w:pos="447"/>
              </w:tabs>
              <w:ind w:left="447" w:hanging="425"/>
              <w:jc w:val="both"/>
            </w:pPr>
            <w:r w:rsidRPr="00E846BE">
              <w:t xml:space="preserve">W zakresie zlecanych zadań publicznych w ramach ustawy o działalności pożytku publicznej i wolontariacie podkarpackie JST zwracały uwagę na trudności w zakresie zaangażowana sektora non profit, tj. </w:t>
            </w:r>
            <w:r w:rsidR="00C74679" w:rsidRPr="00C74679">
              <w:rPr>
                <w:bCs/>
              </w:rPr>
              <w:t>na zbyt małe zainteresowanie NGO udziałem w ogłaszanych konkursach</w:t>
            </w:r>
            <w:r w:rsidR="00C74679">
              <w:rPr>
                <w:bCs/>
              </w:rPr>
              <w:t xml:space="preserve"> lub </w:t>
            </w:r>
            <w:r w:rsidR="00C74679" w:rsidRPr="00C74679">
              <w:rPr>
                <w:bCs/>
              </w:rPr>
              <w:t>postępowaniach</w:t>
            </w:r>
            <w:r w:rsidR="00C74679" w:rsidRPr="00C74679">
              <w:t xml:space="preserve"> </w:t>
            </w:r>
            <w:r w:rsidRPr="00E846BE">
              <w:t xml:space="preserve">– </w:t>
            </w:r>
            <w:r w:rsidR="00C74679">
              <w:t xml:space="preserve">podkarpackie NGO </w:t>
            </w:r>
            <w:r w:rsidRPr="00E846BE">
              <w:t xml:space="preserve">nie brały </w:t>
            </w:r>
            <w:r w:rsidR="00C74679">
              <w:t>w nich</w:t>
            </w:r>
            <w:r w:rsidRPr="00E846BE">
              <w:t xml:space="preserve"> udziału (28,3%), kolejne trudności wskazywane przez JST wiązały się z realizacją zadań publicznych wyłącznie przez podległe podmioty publiczne (8,9%), brak wiedzy o trybach/procedurach współpracy z</w:t>
            </w:r>
            <w:r w:rsidR="00C74679">
              <w:t> </w:t>
            </w:r>
            <w:r w:rsidRPr="00E846BE">
              <w:t xml:space="preserve">organizacjami pozarządowymi (7,8%) oraz brak wiedzy o organizacjach pozarządowych działających w obszarach zadań publicznych </w:t>
            </w:r>
            <w:r w:rsidRPr="00E846BE">
              <w:lastRenderedPageBreak/>
              <w:t xml:space="preserve">na danym terenie – 7,2% - rekomenduje się podjęcie działań mających na celu szkolenie PES w zakresie ubiegania się o zadania publiczne zarówno w trybie </w:t>
            </w:r>
            <w:proofErr w:type="spellStart"/>
            <w:r w:rsidRPr="00E846BE">
              <w:t>UoDPPiW</w:t>
            </w:r>
            <w:proofErr w:type="spellEnd"/>
            <w:r w:rsidRPr="00E846BE">
              <w:t xml:space="preserve">. </w:t>
            </w:r>
          </w:p>
          <w:p w14:paraId="4094AB39" w14:textId="7D584DA9" w:rsidR="00E846BE" w:rsidRPr="00E846BE" w:rsidRDefault="00E846BE" w:rsidP="004F2C50">
            <w:pPr>
              <w:numPr>
                <w:ilvl w:val="0"/>
                <w:numId w:val="50"/>
              </w:numPr>
              <w:tabs>
                <w:tab w:val="num" w:pos="447"/>
              </w:tabs>
              <w:ind w:left="447" w:hanging="425"/>
              <w:jc w:val="both"/>
            </w:pPr>
            <w:r w:rsidRPr="00E846BE">
              <w:t>Mała liczba zastosowanych klauzul społecznych może być spowodowana</w:t>
            </w:r>
            <w:r w:rsidR="008469E5">
              <w:t xml:space="preserve"> m.in.</w:t>
            </w:r>
            <w:r w:rsidRPr="00E846BE">
              <w:t xml:space="preserve"> małą aktywnością PES/PS ubiegających się o zlecenia – zgodnie z badaniami wśród PES 60% badanych przyznało, że ich organizacje nigdy nie biorą udziału w postępowaniach, 19% deklaruje, że</w:t>
            </w:r>
            <w:r w:rsidR="008469E5">
              <w:t> </w:t>
            </w:r>
            <w:r w:rsidRPr="00E846BE">
              <w:t>uczestnictwo w postępowaniach ich organizacji występuje na poziomie incydentalnym. Za taki stan rzeczy odpowiedzialne są wg respondentów brak wiedzy i kompetencji związanych z</w:t>
            </w:r>
            <w:r w:rsidR="008469E5">
              <w:t> </w:t>
            </w:r>
            <w:r w:rsidRPr="00E846BE">
              <w:t>uczestnictwem w postępowaniach (42%), ponad 21% uważa, że ich instytucje nie mają dostępu do źródeł wiedzy na temat ogłaszanych postępowań. Kolejne 21% nie korzysta z możliwości uzyskania zleceń na podstawie postępowań z uwagi na obawę niesprostania wymogów związanych z ich realizacją – rekomenduje się szkolenie kadr PES/PS w zakresie ubiegania się o zamówienia publiczne realizowane w ramach PZP.</w:t>
            </w:r>
          </w:p>
          <w:p w14:paraId="22798C8A" w14:textId="77777777" w:rsidR="00E846BE" w:rsidRPr="00E846BE" w:rsidRDefault="00E846BE" w:rsidP="004F2C50">
            <w:pPr>
              <w:numPr>
                <w:ilvl w:val="0"/>
                <w:numId w:val="50"/>
              </w:numPr>
              <w:tabs>
                <w:tab w:val="num" w:pos="447"/>
              </w:tabs>
              <w:ind w:left="447" w:hanging="425"/>
              <w:jc w:val="both"/>
            </w:pPr>
            <w:r w:rsidRPr="00E846BE">
              <w:t xml:space="preserve">Podkarpackie JST są organizatorami podmiotów o charakterze reintegracyjnym oraz członkami spółdzielni socjalnych w łącznej liczbie 40 podmiotów: </w:t>
            </w:r>
          </w:p>
          <w:p w14:paraId="64A1C4E9" w14:textId="77777777" w:rsidR="00E846BE" w:rsidRDefault="00E846BE" w:rsidP="004F2C50">
            <w:pPr>
              <w:pStyle w:val="Akapitzlist"/>
              <w:numPr>
                <w:ilvl w:val="0"/>
                <w:numId w:val="51"/>
              </w:numPr>
              <w:tabs>
                <w:tab w:val="num" w:pos="447"/>
              </w:tabs>
              <w:ind w:left="873" w:hanging="426"/>
              <w:jc w:val="both"/>
            </w:pPr>
            <w:r w:rsidRPr="00E846BE">
              <w:t>ZAZ – 1 (7,7% całości),</w:t>
            </w:r>
          </w:p>
          <w:p w14:paraId="15D937E6" w14:textId="77777777" w:rsidR="00E846BE" w:rsidRDefault="00E846BE" w:rsidP="004F2C50">
            <w:pPr>
              <w:pStyle w:val="Akapitzlist"/>
              <w:numPr>
                <w:ilvl w:val="0"/>
                <w:numId w:val="51"/>
              </w:numPr>
              <w:tabs>
                <w:tab w:val="num" w:pos="447"/>
              </w:tabs>
              <w:ind w:left="873" w:hanging="426"/>
              <w:jc w:val="both"/>
            </w:pPr>
            <w:r w:rsidRPr="00E846BE">
              <w:t>WTZ – 7 (18,9%),</w:t>
            </w:r>
          </w:p>
          <w:p w14:paraId="7348CAD4" w14:textId="77777777" w:rsidR="00E846BE" w:rsidRDefault="00E846BE" w:rsidP="004F2C50">
            <w:pPr>
              <w:pStyle w:val="Akapitzlist"/>
              <w:numPr>
                <w:ilvl w:val="0"/>
                <w:numId w:val="51"/>
              </w:numPr>
              <w:tabs>
                <w:tab w:val="num" w:pos="447"/>
              </w:tabs>
              <w:ind w:left="873" w:hanging="426"/>
              <w:jc w:val="both"/>
            </w:pPr>
            <w:r w:rsidRPr="00E846BE">
              <w:t>CIS – 8 (47,1%),</w:t>
            </w:r>
          </w:p>
          <w:p w14:paraId="5DC0E33E" w14:textId="77777777" w:rsidR="00E846BE" w:rsidRDefault="00E846BE" w:rsidP="004F2C50">
            <w:pPr>
              <w:pStyle w:val="Akapitzlist"/>
              <w:numPr>
                <w:ilvl w:val="0"/>
                <w:numId w:val="51"/>
              </w:numPr>
              <w:tabs>
                <w:tab w:val="num" w:pos="447"/>
              </w:tabs>
              <w:ind w:left="873" w:hanging="426"/>
              <w:jc w:val="both"/>
            </w:pPr>
            <w:r w:rsidRPr="00E846BE">
              <w:t>KIS – 9 (75,0%)</w:t>
            </w:r>
          </w:p>
          <w:p w14:paraId="698CEA76" w14:textId="4BDABC7B" w:rsidR="00E846BE" w:rsidRPr="00E846BE" w:rsidRDefault="00E846BE" w:rsidP="004F2C50">
            <w:pPr>
              <w:pStyle w:val="Akapitzlist"/>
              <w:numPr>
                <w:ilvl w:val="0"/>
                <w:numId w:val="51"/>
              </w:numPr>
              <w:tabs>
                <w:tab w:val="num" w:pos="447"/>
              </w:tabs>
              <w:ind w:left="873" w:hanging="426"/>
              <w:jc w:val="both"/>
            </w:pPr>
            <w:r>
              <w:t>s</w:t>
            </w:r>
            <w:r w:rsidRPr="00E846BE">
              <w:t>półdzielnie socjalne 15 (14,4%, 10 samorządów było członkiem spółdzielni socjalnej).</w:t>
            </w:r>
          </w:p>
          <w:p w14:paraId="142A04F0" w14:textId="217D974C" w:rsidR="00E20C5B" w:rsidRDefault="00E846BE" w:rsidP="00E846BE">
            <w:pPr>
              <w:tabs>
                <w:tab w:val="num" w:pos="447"/>
              </w:tabs>
              <w:ind w:left="447"/>
              <w:jc w:val="both"/>
            </w:pPr>
            <w:r w:rsidRPr="00E846BE">
              <w:t>Rekomenduje się podjęcie działań skierowanych do JST z zakresu analizy społeczno-gospodarczej swojego rejonu oraz określenia potrzeb tworzenia spółdzielni socjalnych lub PES o charakterze reintegracyjnym.</w:t>
            </w:r>
          </w:p>
        </w:tc>
      </w:tr>
    </w:tbl>
    <w:p w14:paraId="4CD91FEA" w14:textId="77777777" w:rsidR="00E20C5B" w:rsidRDefault="00E20C5B" w:rsidP="005449DF">
      <w:pPr>
        <w:spacing w:after="0"/>
        <w:rPr>
          <w:u w:val="single"/>
        </w:rPr>
      </w:pPr>
    </w:p>
    <w:bookmarkEnd w:id="40"/>
    <w:p w14:paraId="20C353C8" w14:textId="77777777" w:rsidR="005449DF" w:rsidRPr="00E75892" w:rsidRDefault="005449DF" w:rsidP="005449DF">
      <w:pPr>
        <w:spacing w:after="0" w:line="240" w:lineRule="auto"/>
        <w:ind w:left="426"/>
        <w:jc w:val="both"/>
      </w:pPr>
    </w:p>
    <w:p w14:paraId="1EF7A84E" w14:textId="77777777" w:rsidR="00BC47A7" w:rsidRDefault="0035590E" w:rsidP="005449DF">
      <w:pPr>
        <w:pStyle w:val="Nagwek2"/>
        <w:numPr>
          <w:ilvl w:val="1"/>
          <w:numId w:val="1"/>
        </w:numPr>
        <w:spacing w:after="160"/>
        <w:ind w:left="426" w:hanging="426"/>
      </w:pPr>
      <w:bookmarkStart w:id="43" w:name="_Toc82086058"/>
      <w:r>
        <w:t>Otoczenie ekonomii społecznej</w:t>
      </w:r>
      <w:bookmarkEnd w:id="43"/>
    </w:p>
    <w:p w14:paraId="1E008417" w14:textId="6FE871D0" w:rsidR="00BC47A7" w:rsidRPr="00BC47A7" w:rsidRDefault="00BC47A7" w:rsidP="00932A28">
      <w:pPr>
        <w:jc w:val="both"/>
      </w:pPr>
      <w:r>
        <w:t xml:space="preserve">Wskazane powyżej </w:t>
      </w:r>
      <w:r w:rsidR="008149F4">
        <w:t>PES</w:t>
      </w:r>
      <w:r w:rsidRPr="00BC47A7">
        <w:t xml:space="preserve"> oraz </w:t>
      </w:r>
      <w:r w:rsidR="00836F47">
        <w:t>PS</w:t>
      </w:r>
      <w:r w:rsidRPr="00BC47A7">
        <w:t xml:space="preserve"> należy uznać</w:t>
      </w:r>
      <w:r>
        <w:t xml:space="preserve"> </w:t>
      </w:r>
      <w:r w:rsidRPr="00BC47A7">
        <w:t xml:space="preserve">za istotę ekonomii społecznej. </w:t>
      </w:r>
      <w:r>
        <w:t xml:space="preserve">To właśnie te podmioty prowadząc swoją działalność realizują procesy aktywizacji zawodowej i społecznej dla osób ich potrzebujących. Bez ich funkcjonowania </w:t>
      </w:r>
      <w:r w:rsidR="00932A28">
        <w:t>niemożliwe byłoby mówienie o sektorze ekonomii społecznej, jednakże bardzo ważną rolę w jego rozwoju mają do spełnienia również inne podmioty nazywane instytucjami otoczenia ekonomii społecznej. S</w:t>
      </w:r>
      <w:r w:rsidRPr="00BC47A7">
        <w:t xml:space="preserve">ą to podmioty, które w zakresie swoich zadań mają obowiązek troszczyć się o rozwój ES, </w:t>
      </w:r>
      <w:r w:rsidR="00932A28">
        <w:t>oraz</w:t>
      </w:r>
      <w:r w:rsidRPr="00BC47A7">
        <w:t xml:space="preserve"> takie, które chociaż wprost nie mają takiego obowiązku, w sposób pośredni wpływają na rozwój ES </w:t>
      </w:r>
      <w:r w:rsidR="00932A28">
        <w:t>w województwie</w:t>
      </w:r>
      <w:r w:rsidRPr="00BC47A7">
        <w:t>.</w:t>
      </w:r>
    </w:p>
    <w:p w14:paraId="78031D71" w14:textId="71008224" w:rsidR="00222B8D" w:rsidRDefault="00932A28" w:rsidP="00932A28">
      <w:r>
        <w:t>Instytucje</w:t>
      </w:r>
      <w:r w:rsidR="00BC47A7">
        <w:t xml:space="preserve"> otoczenia ekonomii społecznej opisane zostały w pkt. 1.3 niniejszego Programu.</w:t>
      </w:r>
    </w:p>
    <w:p w14:paraId="3B8D9D7C" w14:textId="77777777" w:rsidR="00BB3068" w:rsidRDefault="00BB3068" w:rsidP="00932A28"/>
    <w:tbl>
      <w:tblPr>
        <w:tblStyle w:val="Tabela-Siatka"/>
        <w:tblW w:w="9493" w:type="dxa"/>
        <w:jc w:val="center"/>
        <w:tblLook w:val="04A0" w:firstRow="1" w:lastRow="0" w:firstColumn="1" w:lastColumn="0" w:noHBand="0" w:noVBand="1"/>
      </w:tblPr>
      <w:tblGrid>
        <w:gridCol w:w="9493"/>
      </w:tblGrid>
      <w:tr w:rsidR="00E20C5B" w14:paraId="0F1B1CED" w14:textId="77777777" w:rsidTr="004F1824">
        <w:trPr>
          <w:trHeight w:val="293"/>
          <w:jc w:val="center"/>
        </w:trPr>
        <w:tc>
          <w:tcPr>
            <w:tcW w:w="9493" w:type="dxa"/>
            <w:shd w:val="clear" w:color="auto" w:fill="4472C4" w:themeFill="accent1"/>
            <w:vAlign w:val="center"/>
          </w:tcPr>
          <w:p w14:paraId="06EB61FF" w14:textId="22E2F0D4" w:rsidR="00E20C5B" w:rsidRPr="00E20C5B" w:rsidRDefault="00E846BE" w:rsidP="00775613">
            <w:pPr>
              <w:jc w:val="center"/>
              <w:rPr>
                <w:b/>
                <w:bCs/>
              </w:rPr>
            </w:pPr>
            <w:r>
              <w:rPr>
                <w:b/>
                <w:bCs/>
                <w:color w:val="FFFFFF" w:themeColor="background1"/>
              </w:rPr>
              <w:t>Wnioski z diagnozy</w:t>
            </w:r>
          </w:p>
        </w:tc>
      </w:tr>
      <w:tr w:rsidR="00E20C5B" w14:paraId="4B68783E" w14:textId="77777777" w:rsidTr="004F1824">
        <w:trPr>
          <w:trHeight w:val="1124"/>
          <w:jc w:val="center"/>
        </w:trPr>
        <w:tc>
          <w:tcPr>
            <w:tcW w:w="9493" w:type="dxa"/>
            <w:vAlign w:val="center"/>
          </w:tcPr>
          <w:p w14:paraId="577D0586" w14:textId="77777777" w:rsidR="00E846BE" w:rsidRPr="00E846BE" w:rsidRDefault="00E846BE" w:rsidP="004F2C50">
            <w:pPr>
              <w:pStyle w:val="Akapitzlist"/>
              <w:numPr>
                <w:ilvl w:val="0"/>
                <w:numId w:val="52"/>
              </w:numPr>
              <w:ind w:left="447" w:hanging="425"/>
              <w:jc w:val="both"/>
            </w:pPr>
            <w:r w:rsidRPr="00E846BE">
              <w:t>Główne role w zakresie wsparcia sektora ekonomii społecznej spełniają:</w:t>
            </w:r>
          </w:p>
          <w:p w14:paraId="687711CF" w14:textId="77777777" w:rsidR="00241751" w:rsidRDefault="00E846BE" w:rsidP="004F2C50">
            <w:pPr>
              <w:pStyle w:val="Akapitzlist"/>
              <w:numPr>
                <w:ilvl w:val="0"/>
                <w:numId w:val="54"/>
              </w:numPr>
              <w:ind w:left="873" w:hanging="426"/>
              <w:jc w:val="both"/>
            </w:pPr>
            <w:r w:rsidRPr="00E846BE">
              <w:t xml:space="preserve">w zakresie koordynacji sektora ekonomii społecznej Regionalny Ośrodek Polityki Społecznej </w:t>
            </w:r>
            <w:r w:rsidRPr="00E846BE">
              <w:br/>
              <w:t>w Rzeszowie,</w:t>
            </w:r>
          </w:p>
          <w:p w14:paraId="22E20EB2" w14:textId="77777777" w:rsidR="00241751" w:rsidRDefault="00E846BE" w:rsidP="004F2C50">
            <w:pPr>
              <w:pStyle w:val="Akapitzlist"/>
              <w:numPr>
                <w:ilvl w:val="0"/>
                <w:numId w:val="54"/>
              </w:numPr>
              <w:ind w:left="873" w:hanging="426"/>
              <w:jc w:val="both"/>
            </w:pPr>
            <w:r w:rsidRPr="00E846BE">
              <w:t>w zakresie wsparcia ekonomii społecznej – akredytowane w procesie akredytacji AKSES ośrodki wsparcia ekonomii społecznej,</w:t>
            </w:r>
          </w:p>
          <w:p w14:paraId="29C0AB83" w14:textId="77777777" w:rsidR="00241751" w:rsidRDefault="00E846BE" w:rsidP="004F2C50">
            <w:pPr>
              <w:pStyle w:val="Akapitzlist"/>
              <w:numPr>
                <w:ilvl w:val="0"/>
                <w:numId w:val="54"/>
              </w:numPr>
              <w:ind w:left="873" w:hanging="426"/>
              <w:jc w:val="both"/>
            </w:pPr>
            <w:r w:rsidRPr="00E846BE">
              <w:t>w zakresie wyznaczania celów i kierunków rozwoju sektora – Podkarpacki Komitet Rozwoju Ekonomii Społecznej,</w:t>
            </w:r>
          </w:p>
          <w:p w14:paraId="79CB94FC" w14:textId="02C887C7" w:rsidR="00E846BE" w:rsidRDefault="00E846BE" w:rsidP="004F2C50">
            <w:pPr>
              <w:pStyle w:val="Akapitzlist"/>
              <w:numPr>
                <w:ilvl w:val="0"/>
                <w:numId w:val="54"/>
              </w:numPr>
              <w:ind w:left="873" w:hanging="426"/>
              <w:jc w:val="both"/>
            </w:pPr>
            <w:r w:rsidRPr="00E846BE">
              <w:t xml:space="preserve">w zakresie wydatkowania środków UE w ramach </w:t>
            </w:r>
            <w:r w:rsidR="004673D5">
              <w:t>RPO 2014-2020</w:t>
            </w:r>
            <w:r w:rsidRPr="00E846BE">
              <w:t xml:space="preserve"> – Instytucja Zarządzająca – Urząd Marszałkowski Województwa Podkarpackiego oraz Instytucja Pośrednicząca – Wojewódzki Urząd Pracy w Rzeszowie (IP dla osi priorytetowych RPO WP na lata 2014-2020: VII – Regionalny rynek pracy, VIII – Integracja społeczna, IX – Jakość edukacji i kompetencji w</w:t>
            </w:r>
            <w:r w:rsidR="000211BA">
              <w:t> </w:t>
            </w:r>
            <w:r w:rsidRPr="00E846BE">
              <w:t>regionie.).</w:t>
            </w:r>
          </w:p>
          <w:p w14:paraId="1AB36635" w14:textId="24EB55FC" w:rsidR="004673D5" w:rsidRDefault="004673D5" w:rsidP="00241751">
            <w:pPr>
              <w:ind w:left="447"/>
              <w:jc w:val="both"/>
            </w:pPr>
            <w:r w:rsidRPr="004673D5">
              <w:t xml:space="preserve">W celu zapewnienia wysokiej jakości wsparcia sektora ekonomii społecznej współpraca pomiędzy kluczowymi podmiotami otoczenia ekonomii społecznej </w:t>
            </w:r>
            <w:r w:rsidR="000211BA" w:rsidRPr="004673D5">
              <w:t xml:space="preserve">musi być na odpowiednio wysokim </w:t>
            </w:r>
            <w:r w:rsidR="000211BA" w:rsidRPr="004673D5">
              <w:lastRenderedPageBreak/>
              <w:t>poziomie</w:t>
            </w:r>
            <w:r w:rsidR="000211BA">
              <w:t>. W</w:t>
            </w:r>
            <w:r w:rsidRPr="004673D5">
              <w:t>ypracowanie systemu sprawnej i efektywnej współpracy oraz wymiany informacji zapewni szybsze wypracowanie rozwiązań w zakresie ekonomii społecznej.</w:t>
            </w:r>
          </w:p>
          <w:p w14:paraId="1781783E" w14:textId="107938FE" w:rsidR="004673D5" w:rsidRDefault="004673D5" w:rsidP="004F2C50">
            <w:pPr>
              <w:pStyle w:val="Akapitzlist"/>
              <w:numPr>
                <w:ilvl w:val="0"/>
                <w:numId w:val="52"/>
              </w:numPr>
              <w:ind w:left="447" w:hanging="425"/>
              <w:jc w:val="both"/>
            </w:pPr>
            <w:r>
              <w:t xml:space="preserve">W ramach dostępnych form wsparcia z Funduszu Pracy podkarpackie PUP </w:t>
            </w:r>
            <w:r w:rsidRPr="004673D5">
              <w:t>2019 r. przekazały łącznie</w:t>
            </w:r>
            <w:r w:rsidR="00912D23">
              <w:t xml:space="preserve"> spółdzielniom socjalnym</w:t>
            </w:r>
            <w:r w:rsidRPr="004673D5">
              <w:t xml:space="preserve"> 63 700,00</w:t>
            </w:r>
            <w:r>
              <w:t xml:space="preserve"> - r</w:t>
            </w:r>
            <w:r w:rsidRPr="004673D5">
              <w:t>ekomenduje się wprowadzenie działań mających na celu wzmożenie współpracy PES oraz PUP, których efektem będzie większe wykorzystanie instrumentów pozostających w dyspozycji PUP.</w:t>
            </w:r>
          </w:p>
          <w:p w14:paraId="0238B740" w14:textId="3327619B" w:rsidR="004673D5" w:rsidRPr="004673D5" w:rsidRDefault="004673D5" w:rsidP="004F2C50">
            <w:pPr>
              <w:pStyle w:val="Akapitzlist"/>
              <w:numPr>
                <w:ilvl w:val="0"/>
                <w:numId w:val="52"/>
              </w:numPr>
              <w:ind w:left="447" w:hanging="425"/>
              <w:jc w:val="both"/>
              <w:rPr>
                <w:rFonts w:ascii="Calibri" w:eastAsia="Calibri" w:hAnsi="Calibri" w:cs="Calibri"/>
              </w:rPr>
            </w:pPr>
            <w:r>
              <w:rPr>
                <w:rFonts w:ascii="Calibri" w:eastAsia="Calibri" w:hAnsi="Calibri" w:cs="Calibri"/>
              </w:rPr>
              <w:t>Podział województwa podkarpackiego na subregiony wsparcia pozostaje bez zmian, w</w:t>
            </w:r>
            <w:r w:rsidRPr="004673D5">
              <w:rPr>
                <w:rFonts w:ascii="Calibri" w:eastAsia="Calibri" w:hAnsi="Calibri" w:cs="Calibri"/>
              </w:rPr>
              <w:t xml:space="preserve">sparcie OWES udzielane </w:t>
            </w:r>
            <w:r>
              <w:rPr>
                <w:rFonts w:ascii="Calibri" w:eastAsia="Calibri" w:hAnsi="Calibri" w:cs="Calibri"/>
              </w:rPr>
              <w:t>będzie</w:t>
            </w:r>
            <w:r w:rsidRPr="004673D5">
              <w:rPr>
                <w:rFonts w:ascii="Calibri" w:eastAsia="Calibri" w:hAnsi="Calibri" w:cs="Calibri"/>
              </w:rPr>
              <w:t xml:space="preserve"> w podziale na 4 subregiony:</w:t>
            </w:r>
          </w:p>
          <w:p w14:paraId="08938838" w14:textId="77777777" w:rsidR="004673D5" w:rsidRDefault="004673D5" w:rsidP="004F2C50">
            <w:pPr>
              <w:pStyle w:val="Akapitzlist"/>
              <w:numPr>
                <w:ilvl w:val="0"/>
                <w:numId w:val="53"/>
              </w:numPr>
              <w:ind w:left="873" w:hanging="426"/>
              <w:jc w:val="both"/>
              <w:rPr>
                <w:rFonts w:ascii="Calibri" w:eastAsia="Calibri" w:hAnsi="Calibri" w:cs="Calibri"/>
              </w:rPr>
            </w:pPr>
            <w:r>
              <w:rPr>
                <w:rFonts w:ascii="Calibri" w:eastAsia="Calibri" w:hAnsi="Calibri" w:cs="Calibri"/>
              </w:rPr>
              <w:t>centralny: miasto Rzeszów, powiaty: rzeszowski ziemski, kolbuszowski, niżański, stalowowolski,</w:t>
            </w:r>
          </w:p>
          <w:p w14:paraId="3EA4972D" w14:textId="77777777" w:rsidR="004673D5" w:rsidRDefault="004673D5" w:rsidP="004F2C50">
            <w:pPr>
              <w:pStyle w:val="Akapitzlist"/>
              <w:numPr>
                <w:ilvl w:val="0"/>
                <w:numId w:val="53"/>
              </w:numPr>
              <w:ind w:left="873" w:hanging="426"/>
              <w:jc w:val="both"/>
              <w:rPr>
                <w:rFonts w:ascii="Calibri" w:eastAsia="Calibri" w:hAnsi="Calibri" w:cs="Calibri"/>
              </w:rPr>
            </w:pPr>
            <w:r w:rsidRPr="004673D5">
              <w:rPr>
                <w:rFonts w:ascii="Calibri" w:eastAsia="Calibri" w:hAnsi="Calibri" w:cs="Calibri"/>
              </w:rPr>
              <w:t>wschodni: miasto Przemyśl, powiaty: przemyski ziemski, jarosławski, lubaczowski, przeworski, leżajski, łańcucki,</w:t>
            </w:r>
          </w:p>
          <w:p w14:paraId="71A7989F" w14:textId="77777777" w:rsidR="004673D5" w:rsidRDefault="004673D5" w:rsidP="004F2C50">
            <w:pPr>
              <w:pStyle w:val="Akapitzlist"/>
              <w:numPr>
                <w:ilvl w:val="0"/>
                <w:numId w:val="53"/>
              </w:numPr>
              <w:ind w:left="873" w:hanging="426"/>
              <w:jc w:val="both"/>
              <w:rPr>
                <w:rFonts w:ascii="Calibri" w:eastAsia="Calibri" w:hAnsi="Calibri" w:cs="Calibri"/>
              </w:rPr>
            </w:pPr>
            <w:r w:rsidRPr="004673D5">
              <w:rPr>
                <w:rFonts w:ascii="Calibri" w:eastAsia="Calibri" w:hAnsi="Calibri" w:cs="Calibri"/>
              </w:rPr>
              <w:t>zachodni: miasto Tarnobrzeg, powiaty: tarnobrzeski ziemski, mielecki, dębicki, ropczycko – sędziszowski, strzyżowski,</w:t>
            </w:r>
          </w:p>
          <w:p w14:paraId="4157E7C7" w14:textId="77777777" w:rsidR="00E20C5B" w:rsidRDefault="004673D5" w:rsidP="004F2C50">
            <w:pPr>
              <w:pStyle w:val="Akapitzlist"/>
              <w:numPr>
                <w:ilvl w:val="0"/>
                <w:numId w:val="53"/>
              </w:numPr>
              <w:ind w:left="873" w:hanging="426"/>
              <w:jc w:val="both"/>
              <w:rPr>
                <w:rFonts w:ascii="Calibri" w:eastAsia="Calibri" w:hAnsi="Calibri" w:cs="Calibri"/>
              </w:rPr>
            </w:pPr>
            <w:r w:rsidRPr="004673D5">
              <w:rPr>
                <w:rFonts w:ascii="Calibri" w:eastAsia="Calibri" w:hAnsi="Calibri" w:cs="Calibri"/>
              </w:rPr>
              <w:t>południowy: miasto Krosno, powiaty: krośnieński ziemski, jasielski, brzozowski, sanocki, leski, bieszczadzki.</w:t>
            </w:r>
          </w:p>
          <w:p w14:paraId="404C5512" w14:textId="565A132A" w:rsidR="009A42F7" w:rsidRPr="00BB3068" w:rsidRDefault="009A42F7" w:rsidP="00BB3068">
            <w:pPr>
              <w:ind w:left="447"/>
              <w:jc w:val="both"/>
              <w:rPr>
                <w:rFonts w:ascii="Calibri" w:eastAsia="Calibri" w:hAnsi="Calibri" w:cs="Calibri"/>
              </w:rPr>
            </w:pPr>
            <w:r w:rsidRPr="009A42F7">
              <w:rPr>
                <w:rFonts w:ascii="Calibri" w:eastAsia="Calibri" w:hAnsi="Calibri" w:cs="Calibri"/>
              </w:rPr>
              <w:t>Rekomenduje się utrzymanie ww. podziału w kolejnych latach</w:t>
            </w:r>
            <w:r w:rsidR="009824DF">
              <w:rPr>
                <w:rFonts w:ascii="Calibri" w:eastAsia="Calibri" w:hAnsi="Calibri" w:cs="Calibri"/>
              </w:rPr>
              <w:t>,</w:t>
            </w:r>
            <w:r w:rsidRPr="009A42F7">
              <w:rPr>
                <w:rFonts w:ascii="Calibri" w:eastAsia="Calibri" w:hAnsi="Calibri" w:cs="Calibri"/>
              </w:rPr>
              <w:t xml:space="preserve"> co zapewni kontynuację</w:t>
            </w:r>
            <w:r>
              <w:rPr>
                <w:rFonts w:ascii="Calibri" w:eastAsia="Calibri" w:hAnsi="Calibri" w:cs="Calibri"/>
              </w:rPr>
              <w:t xml:space="preserve"> i </w:t>
            </w:r>
            <w:r w:rsidRPr="009A42F7">
              <w:rPr>
                <w:rFonts w:ascii="Calibri" w:eastAsia="Calibri" w:hAnsi="Calibri" w:cs="Calibri"/>
              </w:rPr>
              <w:t>stabilność</w:t>
            </w:r>
            <w:r>
              <w:rPr>
                <w:rFonts w:ascii="Calibri" w:eastAsia="Calibri" w:hAnsi="Calibri" w:cs="Calibri"/>
              </w:rPr>
              <w:t xml:space="preserve"> </w:t>
            </w:r>
            <w:r w:rsidRPr="009A42F7">
              <w:rPr>
                <w:rFonts w:ascii="Calibri" w:eastAsia="Calibri" w:hAnsi="Calibri" w:cs="Calibri"/>
              </w:rPr>
              <w:t xml:space="preserve">wsparcia PES przez </w:t>
            </w:r>
            <w:r>
              <w:rPr>
                <w:rFonts w:ascii="Calibri" w:eastAsia="Calibri" w:hAnsi="Calibri" w:cs="Calibri"/>
              </w:rPr>
              <w:t>działające w tych subregionach OWES.</w:t>
            </w:r>
          </w:p>
        </w:tc>
      </w:tr>
    </w:tbl>
    <w:p w14:paraId="39DEC98F" w14:textId="491C3B98" w:rsidR="005449DF" w:rsidRDefault="005449DF" w:rsidP="005449DF">
      <w:pPr>
        <w:spacing w:after="0"/>
        <w:jc w:val="both"/>
      </w:pPr>
    </w:p>
    <w:p w14:paraId="5B2702DE" w14:textId="77777777" w:rsidR="00E20C5B" w:rsidRPr="00E75892" w:rsidRDefault="00E20C5B" w:rsidP="005449DF">
      <w:pPr>
        <w:spacing w:after="0"/>
        <w:jc w:val="both"/>
      </w:pPr>
    </w:p>
    <w:p w14:paraId="65C28886" w14:textId="1C033733" w:rsidR="005449DF" w:rsidRPr="005449DF" w:rsidRDefault="00CA65AD" w:rsidP="005449DF">
      <w:pPr>
        <w:pStyle w:val="Nagwek2"/>
        <w:numPr>
          <w:ilvl w:val="1"/>
          <w:numId w:val="1"/>
        </w:numPr>
        <w:spacing w:after="160"/>
        <w:ind w:left="426" w:hanging="426"/>
      </w:pPr>
      <w:bookmarkStart w:id="44" w:name="_Toc82086059"/>
      <w:r>
        <w:t>Analiza SWOT</w:t>
      </w:r>
      <w:r w:rsidR="00E75892">
        <w:t xml:space="preserve"> </w:t>
      </w:r>
      <w:r w:rsidR="00E75892" w:rsidRPr="00E75892">
        <w:t>sektora ekonomii społecznej w województwie podkarpackim</w:t>
      </w:r>
      <w:bookmarkEnd w:id="44"/>
    </w:p>
    <w:tbl>
      <w:tblPr>
        <w:tblStyle w:val="Tabela-Siatka"/>
        <w:tblW w:w="9635" w:type="dxa"/>
        <w:jc w:val="center"/>
        <w:tblLayout w:type="fixed"/>
        <w:tblLook w:val="04A0" w:firstRow="1" w:lastRow="0" w:firstColumn="1" w:lastColumn="0" w:noHBand="0" w:noVBand="1"/>
      </w:tblPr>
      <w:tblGrid>
        <w:gridCol w:w="3539"/>
        <w:gridCol w:w="6096"/>
      </w:tblGrid>
      <w:tr w:rsidR="00E75892" w14:paraId="7E22ACE1" w14:textId="77777777" w:rsidTr="00BB3068">
        <w:trPr>
          <w:trHeight w:val="432"/>
          <w:jc w:val="center"/>
        </w:trPr>
        <w:tc>
          <w:tcPr>
            <w:tcW w:w="3539" w:type="dxa"/>
            <w:shd w:val="clear" w:color="auto" w:fill="4472C4" w:themeFill="accent1"/>
            <w:vAlign w:val="center"/>
          </w:tcPr>
          <w:p w14:paraId="61A29923" w14:textId="77777777" w:rsidR="00E75892" w:rsidRPr="001B65B4" w:rsidRDefault="00E75892" w:rsidP="00932A28">
            <w:pPr>
              <w:jc w:val="center"/>
              <w:rPr>
                <w:b/>
                <w:bCs/>
                <w:color w:val="FFFFFF" w:themeColor="background1"/>
                <w:sz w:val="20"/>
                <w:szCs w:val="20"/>
              </w:rPr>
            </w:pPr>
            <w:bookmarkStart w:id="45" w:name="_Hlk74301012"/>
            <w:r w:rsidRPr="001B65B4">
              <w:rPr>
                <w:b/>
                <w:bCs/>
                <w:color w:val="FFFFFF" w:themeColor="background1"/>
                <w:sz w:val="20"/>
                <w:szCs w:val="20"/>
              </w:rPr>
              <w:t>Mocne strony</w:t>
            </w:r>
          </w:p>
        </w:tc>
        <w:tc>
          <w:tcPr>
            <w:tcW w:w="6096" w:type="dxa"/>
            <w:shd w:val="clear" w:color="auto" w:fill="4472C4" w:themeFill="accent1"/>
            <w:vAlign w:val="center"/>
          </w:tcPr>
          <w:p w14:paraId="35D9C336" w14:textId="77777777" w:rsidR="00E75892" w:rsidRPr="001B65B4" w:rsidRDefault="00E75892" w:rsidP="00932A28">
            <w:pPr>
              <w:jc w:val="center"/>
              <w:rPr>
                <w:b/>
                <w:bCs/>
                <w:color w:val="FFFFFF" w:themeColor="background1"/>
                <w:sz w:val="20"/>
                <w:szCs w:val="20"/>
              </w:rPr>
            </w:pPr>
            <w:r w:rsidRPr="001B65B4">
              <w:rPr>
                <w:b/>
                <w:bCs/>
                <w:color w:val="FFFFFF" w:themeColor="background1"/>
                <w:sz w:val="20"/>
                <w:szCs w:val="20"/>
              </w:rPr>
              <w:t>Uszczegółowienie</w:t>
            </w:r>
          </w:p>
        </w:tc>
      </w:tr>
      <w:tr w:rsidR="00E75892" w14:paraId="70380302" w14:textId="77777777" w:rsidTr="00BB3068">
        <w:trPr>
          <w:jc w:val="center"/>
        </w:trPr>
        <w:tc>
          <w:tcPr>
            <w:tcW w:w="3539" w:type="dxa"/>
            <w:vAlign w:val="center"/>
          </w:tcPr>
          <w:p w14:paraId="134F31C5" w14:textId="77777777" w:rsidR="00E75892" w:rsidRPr="00C26EDD" w:rsidRDefault="00E75892" w:rsidP="00932A28">
            <w:pPr>
              <w:jc w:val="center"/>
              <w:rPr>
                <w:sz w:val="20"/>
                <w:szCs w:val="20"/>
              </w:rPr>
            </w:pPr>
            <w:r w:rsidRPr="00C26EDD">
              <w:rPr>
                <w:sz w:val="20"/>
                <w:szCs w:val="20"/>
              </w:rPr>
              <w:t>Różnorodność PES</w:t>
            </w:r>
          </w:p>
        </w:tc>
        <w:tc>
          <w:tcPr>
            <w:tcW w:w="6096" w:type="dxa"/>
            <w:vAlign w:val="center"/>
          </w:tcPr>
          <w:p w14:paraId="60351A1F" w14:textId="2E393BD8" w:rsidR="00E75892" w:rsidRPr="00C26EDD" w:rsidRDefault="00632332" w:rsidP="00932A28">
            <w:pPr>
              <w:jc w:val="center"/>
              <w:rPr>
                <w:sz w:val="20"/>
                <w:szCs w:val="20"/>
              </w:rPr>
            </w:pPr>
            <w:r>
              <w:rPr>
                <w:sz w:val="20"/>
                <w:szCs w:val="20"/>
              </w:rPr>
              <w:t>O</w:t>
            </w:r>
            <w:r w:rsidR="00E75892" w:rsidRPr="00C26EDD">
              <w:rPr>
                <w:sz w:val="20"/>
                <w:szCs w:val="20"/>
              </w:rPr>
              <w:t xml:space="preserve">becność wszystkich </w:t>
            </w:r>
            <w:r w:rsidRPr="00C26EDD">
              <w:rPr>
                <w:sz w:val="20"/>
                <w:szCs w:val="20"/>
              </w:rPr>
              <w:t xml:space="preserve">rodzajów </w:t>
            </w:r>
            <w:r>
              <w:rPr>
                <w:sz w:val="20"/>
                <w:szCs w:val="20"/>
              </w:rPr>
              <w:t>PES</w:t>
            </w:r>
            <w:r w:rsidRPr="00C26EDD">
              <w:rPr>
                <w:sz w:val="20"/>
                <w:szCs w:val="20"/>
              </w:rPr>
              <w:t xml:space="preserve"> </w:t>
            </w:r>
            <w:r w:rsidR="00E75892" w:rsidRPr="00C26EDD">
              <w:rPr>
                <w:sz w:val="20"/>
                <w:szCs w:val="20"/>
              </w:rPr>
              <w:t>w</w:t>
            </w:r>
            <w:r>
              <w:rPr>
                <w:sz w:val="20"/>
                <w:szCs w:val="20"/>
              </w:rPr>
              <w:t> </w:t>
            </w:r>
            <w:r w:rsidR="00E75892" w:rsidRPr="00C26EDD">
              <w:rPr>
                <w:sz w:val="20"/>
                <w:szCs w:val="20"/>
              </w:rPr>
              <w:t>województwie co zapewnia szeroki dostęp do reintegracj</w:t>
            </w:r>
            <w:r w:rsidR="00981A61">
              <w:rPr>
                <w:sz w:val="20"/>
                <w:szCs w:val="20"/>
              </w:rPr>
              <w:t>i społeczno-zawodowej</w:t>
            </w:r>
            <w:r>
              <w:rPr>
                <w:sz w:val="20"/>
                <w:szCs w:val="20"/>
              </w:rPr>
              <w:t xml:space="preserve"> </w:t>
            </w:r>
          </w:p>
        </w:tc>
      </w:tr>
      <w:tr w:rsidR="00E75892" w14:paraId="40510171" w14:textId="77777777" w:rsidTr="00BB3068">
        <w:trPr>
          <w:jc w:val="center"/>
        </w:trPr>
        <w:tc>
          <w:tcPr>
            <w:tcW w:w="3539" w:type="dxa"/>
            <w:vAlign w:val="center"/>
          </w:tcPr>
          <w:p w14:paraId="2FD84536" w14:textId="77777777" w:rsidR="00E75892" w:rsidRPr="00C26EDD" w:rsidRDefault="00E75892" w:rsidP="00932A28">
            <w:pPr>
              <w:jc w:val="center"/>
              <w:rPr>
                <w:sz w:val="20"/>
                <w:szCs w:val="20"/>
              </w:rPr>
            </w:pPr>
            <w:r w:rsidRPr="00C26EDD">
              <w:rPr>
                <w:sz w:val="20"/>
                <w:szCs w:val="20"/>
              </w:rPr>
              <w:t>Funkcjonowanie sieci kooperacji PES</w:t>
            </w:r>
          </w:p>
        </w:tc>
        <w:tc>
          <w:tcPr>
            <w:tcW w:w="6096" w:type="dxa"/>
            <w:vAlign w:val="center"/>
          </w:tcPr>
          <w:p w14:paraId="16E3E83C" w14:textId="105935C1" w:rsidR="00E75892" w:rsidRPr="00C26EDD" w:rsidRDefault="00632332" w:rsidP="00932A28">
            <w:pPr>
              <w:jc w:val="center"/>
              <w:rPr>
                <w:sz w:val="20"/>
                <w:szCs w:val="20"/>
              </w:rPr>
            </w:pPr>
            <w:r>
              <w:rPr>
                <w:sz w:val="20"/>
                <w:szCs w:val="20"/>
              </w:rPr>
              <w:t>Sieci z</w:t>
            </w:r>
            <w:r w:rsidR="00E75892" w:rsidRPr="00C26EDD">
              <w:rPr>
                <w:sz w:val="20"/>
                <w:szCs w:val="20"/>
              </w:rPr>
              <w:t>apewniają wymianę informacji</w:t>
            </w:r>
            <w:r>
              <w:rPr>
                <w:sz w:val="20"/>
                <w:szCs w:val="20"/>
              </w:rPr>
              <w:t>,</w:t>
            </w:r>
            <w:r w:rsidR="00E75892" w:rsidRPr="00C26EDD">
              <w:rPr>
                <w:sz w:val="20"/>
                <w:szCs w:val="20"/>
              </w:rPr>
              <w:t xml:space="preserve"> nawiązywanie szerszej współpracy (</w:t>
            </w:r>
            <w:r>
              <w:rPr>
                <w:sz w:val="20"/>
                <w:szCs w:val="20"/>
              </w:rPr>
              <w:t xml:space="preserve">m.in. </w:t>
            </w:r>
            <w:r w:rsidR="00E75892" w:rsidRPr="00C26EDD">
              <w:rPr>
                <w:sz w:val="20"/>
                <w:szCs w:val="20"/>
              </w:rPr>
              <w:t>biznesowej) pomiędzy PES, co prze</w:t>
            </w:r>
            <w:r w:rsidR="00B61F2C">
              <w:rPr>
                <w:sz w:val="20"/>
                <w:szCs w:val="20"/>
              </w:rPr>
              <w:t>kłada</w:t>
            </w:r>
            <w:r w:rsidR="00E75892" w:rsidRPr="00C26EDD">
              <w:rPr>
                <w:sz w:val="20"/>
                <w:szCs w:val="20"/>
              </w:rPr>
              <w:t xml:space="preserve"> się na dotarcie do szerszych rynków</w:t>
            </w:r>
          </w:p>
        </w:tc>
      </w:tr>
      <w:tr w:rsidR="00E75892" w14:paraId="7EB0F037" w14:textId="77777777" w:rsidTr="00BB3068">
        <w:trPr>
          <w:jc w:val="center"/>
        </w:trPr>
        <w:tc>
          <w:tcPr>
            <w:tcW w:w="3539" w:type="dxa"/>
            <w:vAlign w:val="center"/>
          </w:tcPr>
          <w:p w14:paraId="7EB11600" w14:textId="77777777" w:rsidR="00E75892" w:rsidRPr="00C26EDD" w:rsidRDefault="00E75892" w:rsidP="00932A28">
            <w:pPr>
              <w:jc w:val="center"/>
              <w:rPr>
                <w:sz w:val="20"/>
                <w:szCs w:val="20"/>
              </w:rPr>
            </w:pPr>
            <w:r w:rsidRPr="00C26EDD">
              <w:rPr>
                <w:sz w:val="20"/>
                <w:szCs w:val="20"/>
              </w:rPr>
              <w:t>Stabilność sieci OWES</w:t>
            </w:r>
          </w:p>
        </w:tc>
        <w:tc>
          <w:tcPr>
            <w:tcW w:w="6096" w:type="dxa"/>
            <w:vAlign w:val="center"/>
          </w:tcPr>
          <w:p w14:paraId="6AA608EA" w14:textId="787FA37F" w:rsidR="00E75892" w:rsidRPr="00C26EDD" w:rsidRDefault="00866280" w:rsidP="00932A28">
            <w:pPr>
              <w:jc w:val="center"/>
              <w:rPr>
                <w:sz w:val="20"/>
                <w:szCs w:val="20"/>
              </w:rPr>
            </w:pPr>
            <w:r>
              <w:rPr>
                <w:sz w:val="20"/>
                <w:szCs w:val="20"/>
              </w:rPr>
              <w:t xml:space="preserve">Wsparcie es odbywa się w oparciu o niezmienne subregiony wsparcia, które są obsługiwane przez te same OWES od 2016 r.  </w:t>
            </w:r>
            <w:r w:rsidRPr="00866280">
              <w:rPr>
                <w:sz w:val="20"/>
                <w:szCs w:val="20"/>
              </w:rPr>
              <w:t>co pozwala na kontynuowanie działań podjętych uprzednio</w:t>
            </w:r>
            <w:r w:rsidR="009824DF">
              <w:rPr>
                <w:sz w:val="20"/>
                <w:szCs w:val="20"/>
              </w:rPr>
              <w:t xml:space="preserve"> (</w:t>
            </w:r>
            <w:r w:rsidRPr="00866280">
              <w:rPr>
                <w:sz w:val="20"/>
                <w:szCs w:val="20"/>
              </w:rPr>
              <w:t>np. w JST</w:t>
            </w:r>
            <w:r w:rsidR="009824DF">
              <w:rPr>
                <w:sz w:val="20"/>
                <w:szCs w:val="20"/>
              </w:rPr>
              <w:t>)</w:t>
            </w:r>
            <w:r>
              <w:rPr>
                <w:sz w:val="20"/>
                <w:szCs w:val="20"/>
              </w:rPr>
              <w:t xml:space="preserve"> w różnych perspektywach finansowych</w:t>
            </w:r>
          </w:p>
        </w:tc>
      </w:tr>
      <w:tr w:rsidR="00E75892" w14:paraId="76167110" w14:textId="77777777" w:rsidTr="00BB3068">
        <w:trPr>
          <w:jc w:val="center"/>
        </w:trPr>
        <w:tc>
          <w:tcPr>
            <w:tcW w:w="3539" w:type="dxa"/>
            <w:vAlign w:val="center"/>
          </w:tcPr>
          <w:p w14:paraId="64FC6DCE" w14:textId="7F1510AB" w:rsidR="00E75892" w:rsidRPr="00C26EDD" w:rsidRDefault="00E75892" w:rsidP="00932A28">
            <w:pPr>
              <w:jc w:val="center"/>
              <w:rPr>
                <w:sz w:val="20"/>
                <w:szCs w:val="20"/>
              </w:rPr>
            </w:pPr>
            <w:r w:rsidRPr="00C26EDD">
              <w:rPr>
                <w:sz w:val="20"/>
                <w:szCs w:val="20"/>
              </w:rPr>
              <w:t xml:space="preserve">Duża liczba </w:t>
            </w:r>
            <w:r w:rsidR="005B0AF3">
              <w:rPr>
                <w:sz w:val="20"/>
                <w:szCs w:val="20"/>
              </w:rPr>
              <w:t>NGO</w:t>
            </w:r>
            <w:r w:rsidR="005B0AF3" w:rsidRPr="00C26EDD">
              <w:rPr>
                <w:sz w:val="20"/>
                <w:szCs w:val="20"/>
              </w:rPr>
              <w:t xml:space="preserve"> </w:t>
            </w:r>
            <w:r w:rsidRPr="00C26EDD">
              <w:rPr>
                <w:sz w:val="20"/>
                <w:szCs w:val="20"/>
              </w:rPr>
              <w:t>w regionie</w:t>
            </w:r>
          </w:p>
        </w:tc>
        <w:tc>
          <w:tcPr>
            <w:tcW w:w="6096" w:type="dxa"/>
            <w:vAlign w:val="center"/>
          </w:tcPr>
          <w:p w14:paraId="430D738B" w14:textId="77777777" w:rsidR="00E75892" w:rsidRPr="00C26EDD" w:rsidRDefault="00E75892" w:rsidP="00932A28">
            <w:pPr>
              <w:jc w:val="center"/>
              <w:rPr>
                <w:sz w:val="20"/>
                <w:szCs w:val="20"/>
              </w:rPr>
            </w:pPr>
            <w:r w:rsidRPr="00C26EDD">
              <w:rPr>
                <w:sz w:val="20"/>
                <w:szCs w:val="20"/>
              </w:rPr>
              <w:t>Duża liczba podmiotów mogących przekształcić się w przedsiębiorstwo społeczne</w:t>
            </w:r>
          </w:p>
        </w:tc>
      </w:tr>
      <w:bookmarkEnd w:id="45"/>
      <w:tr w:rsidR="00E75892" w14:paraId="322FBA98" w14:textId="77777777" w:rsidTr="00BB3068">
        <w:trPr>
          <w:jc w:val="center"/>
        </w:trPr>
        <w:tc>
          <w:tcPr>
            <w:tcW w:w="3539" w:type="dxa"/>
            <w:vAlign w:val="center"/>
          </w:tcPr>
          <w:p w14:paraId="55FC5D49" w14:textId="77777777" w:rsidR="00E75892" w:rsidRPr="00C26EDD" w:rsidRDefault="00E75892" w:rsidP="00932A28">
            <w:pPr>
              <w:jc w:val="center"/>
              <w:rPr>
                <w:sz w:val="20"/>
                <w:szCs w:val="20"/>
              </w:rPr>
            </w:pPr>
            <w:r w:rsidRPr="00C26EDD">
              <w:rPr>
                <w:sz w:val="20"/>
                <w:szCs w:val="20"/>
              </w:rPr>
              <w:t>Tworzenie Centrum Usług Społecznych</w:t>
            </w:r>
          </w:p>
        </w:tc>
        <w:tc>
          <w:tcPr>
            <w:tcW w:w="6096" w:type="dxa"/>
            <w:vAlign w:val="center"/>
          </w:tcPr>
          <w:p w14:paraId="4D9397B4" w14:textId="77777777" w:rsidR="00E75892" w:rsidRPr="00C26EDD" w:rsidRDefault="00E75892" w:rsidP="00932A28">
            <w:pPr>
              <w:jc w:val="center"/>
              <w:rPr>
                <w:sz w:val="20"/>
                <w:szCs w:val="20"/>
              </w:rPr>
            </w:pPr>
            <w:r w:rsidRPr="00C26EDD">
              <w:rPr>
                <w:sz w:val="20"/>
                <w:szCs w:val="20"/>
              </w:rPr>
              <w:t>PES mogą być dostawcą oraz realizatorem usług zlecanych przez CUS</w:t>
            </w:r>
          </w:p>
        </w:tc>
      </w:tr>
      <w:tr w:rsidR="00E75892" w14:paraId="100A6C5D" w14:textId="77777777" w:rsidTr="00BB3068">
        <w:trPr>
          <w:jc w:val="center"/>
        </w:trPr>
        <w:tc>
          <w:tcPr>
            <w:tcW w:w="3539" w:type="dxa"/>
            <w:vAlign w:val="center"/>
          </w:tcPr>
          <w:p w14:paraId="6C1629C4" w14:textId="2D68C2FA" w:rsidR="00E75892" w:rsidRPr="00C26EDD" w:rsidRDefault="00E75892" w:rsidP="00932A28">
            <w:pPr>
              <w:jc w:val="center"/>
              <w:rPr>
                <w:sz w:val="20"/>
                <w:szCs w:val="20"/>
              </w:rPr>
            </w:pPr>
            <w:r w:rsidRPr="00C26EDD">
              <w:rPr>
                <w:sz w:val="20"/>
                <w:szCs w:val="20"/>
              </w:rPr>
              <w:t xml:space="preserve">Silne </w:t>
            </w:r>
            <w:r w:rsidR="005B0AF3">
              <w:rPr>
                <w:sz w:val="20"/>
                <w:szCs w:val="20"/>
              </w:rPr>
              <w:t>ZAZ</w:t>
            </w:r>
          </w:p>
        </w:tc>
        <w:tc>
          <w:tcPr>
            <w:tcW w:w="6096" w:type="dxa"/>
            <w:vAlign w:val="center"/>
          </w:tcPr>
          <w:p w14:paraId="294D2829" w14:textId="77777777" w:rsidR="00E75892" w:rsidRPr="00C26EDD" w:rsidRDefault="00E75892" w:rsidP="00932A28">
            <w:pPr>
              <w:jc w:val="center"/>
              <w:rPr>
                <w:sz w:val="20"/>
                <w:szCs w:val="20"/>
              </w:rPr>
            </w:pPr>
            <w:r w:rsidRPr="00C26EDD">
              <w:rPr>
                <w:sz w:val="20"/>
                <w:szCs w:val="20"/>
              </w:rPr>
              <w:t>Zwiększające zatrudnienie osób z niepełnosprawnościami</w:t>
            </w:r>
          </w:p>
        </w:tc>
      </w:tr>
      <w:tr w:rsidR="00E75892" w:rsidRPr="00CC40C8" w14:paraId="33AA75F9" w14:textId="77777777" w:rsidTr="00BB3068">
        <w:tblPrEx>
          <w:jc w:val="left"/>
        </w:tblPrEx>
        <w:tc>
          <w:tcPr>
            <w:tcW w:w="3539" w:type="dxa"/>
            <w:shd w:val="clear" w:color="auto" w:fill="4472C4" w:themeFill="accent1"/>
            <w:vAlign w:val="center"/>
          </w:tcPr>
          <w:p w14:paraId="7AEBD97D" w14:textId="77777777" w:rsidR="00E75892" w:rsidRPr="001B65B4" w:rsidRDefault="00E75892" w:rsidP="00932A28">
            <w:pPr>
              <w:spacing w:line="259" w:lineRule="auto"/>
              <w:jc w:val="center"/>
              <w:rPr>
                <w:b/>
                <w:bCs/>
                <w:color w:val="FFFFFF" w:themeColor="background1"/>
                <w:sz w:val="20"/>
                <w:szCs w:val="20"/>
              </w:rPr>
            </w:pPr>
            <w:r w:rsidRPr="001B65B4">
              <w:rPr>
                <w:b/>
                <w:bCs/>
                <w:color w:val="FFFFFF" w:themeColor="background1"/>
                <w:sz w:val="20"/>
                <w:szCs w:val="20"/>
              </w:rPr>
              <w:t>Słabe strony</w:t>
            </w:r>
          </w:p>
        </w:tc>
        <w:tc>
          <w:tcPr>
            <w:tcW w:w="6096" w:type="dxa"/>
            <w:shd w:val="clear" w:color="auto" w:fill="4472C4" w:themeFill="accent1"/>
            <w:vAlign w:val="center"/>
          </w:tcPr>
          <w:p w14:paraId="450388F8" w14:textId="77777777" w:rsidR="00E75892" w:rsidRPr="001B65B4" w:rsidRDefault="00E75892" w:rsidP="00932A28">
            <w:pPr>
              <w:spacing w:line="259" w:lineRule="auto"/>
              <w:jc w:val="center"/>
              <w:rPr>
                <w:b/>
                <w:bCs/>
                <w:color w:val="FFFFFF" w:themeColor="background1"/>
                <w:sz w:val="20"/>
                <w:szCs w:val="20"/>
              </w:rPr>
            </w:pPr>
            <w:r w:rsidRPr="001B65B4">
              <w:rPr>
                <w:b/>
                <w:bCs/>
                <w:color w:val="FFFFFF" w:themeColor="background1"/>
                <w:sz w:val="20"/>
                <w:szCs w:val="20"/>
              </w:rPr>
              <w:t>Uszczegółowienie</w:t>
            </w:r>
          </w:p>
        </w:tc>
      </w:tr>
      <w:tr w:rsidR="00E75892" w:rsidRPr="00CC40C8" w14:paraId="60C30A70" w14:textId="77777777" w:rsidTr="00BB3068">
        <w:tblPrEx>
          <w:jc w:val="left"/>
        </w:tblPrEx>
        <w:tc>
          <w:tcPr>
            <w:tcW w:w="3539" w:type="dxa"/>
            <w:vAlign w:val="center"/>
          </w:tcPr>
          <w:p w14:paraId="2D7CB02B" w14:textId="2E1E45B8" w:rsidR="00E75892" w:rsidRPr="00C26EDD" w:rsidRDefault="00E75892" w:rsidP="00932A28">
            <w:pPr>
              <w:jc w:val="center"/>
              <w:rPr>
                <w:sz w:val="20"/>
                <w:szCs w:val="20"/>
              </w:rPr>
            </w:pPr>
            <w:bookmarkStart w:id="46" w:name="_Hlk81812250"/>
            <w:r w:rsidRPr="00C26EDD">
              <w:rPr>
                <w:sz w:val="20"/>
                <w:szCs w:val="20"/>
              </w:rPr>
              <w:t xml:space="preserve">Nierównomierne rozmieszczenie PES w </w:t>
            </w:r>
            <w:r w:rsidR="00981A61">
              <w:rPr>
                <w:sz w:val="20"/>
                <w:szCs w:val="20"/>
              </w:rPr>
              <w:t>regionie</w:t>
            </w:r>
          </w:p>
        </w:tc>
        <w:tc>
          <w:tcPr>
            <w:tcW w:w="6096" w:type="dxa"/>
            <w:vAlign w:val="center"/>
          </w:tcPr>
          <w:p w14:paraId="237F2BE1" w14:textId="105E4E78" w:rsidR="00E75892" w:rsidRPr="00C26EDD" w:rsidRDefault="00E75892" w:rsidP="00932A28">
            <w:pPr>
              <w:jc w:val="center"/>
              <w:rPr>
                <w:sz w:val="20"/>
                <w:szCs w:val="20"/>
              </w:rPr>
            </w:pPr>
            <w:r w:rsidRPr="00C26EDD">
              <w:rPr>
                <w:sz w:val="20"/>
                <w:szCs w:val="20"/>
              </w:rPr>
              <w:t xml:space="preserve">W części powiatów nie funkcjonują określone rodzaje PES, </w:t>
            </w:r>
            <w:r w:rsidR="00031060">
              <w:rPr>
                <w:sz w:val="20"/>
                <w:szCs w:val="20"/>
              </w:rPr>
              <w:t xml:space="preserve">nierównomierność </w:t>
            </w:r>
            <w:r w:rsidRPr="00C26EDD">
              <w:rPr>
                <w:sz w:val="20"/>
                <w:szCs w:val="20"/>
              </w:rPr>
              <w:t>szczególnie widoczn</w:t>
            </w:r>
            <w:r w:rsidR="00031060">
              <w:rPr>
                <w:sz w:val="20"/>
                <w:szCs w:val="20"/>
              </w:rPr>
              <w:t xml:space="preserve">a jest </w:t>
            </w:r>
            <w:r w:rsidRPr="00C26EDD">
              <w:rPr>
                <w:sz w:val="20"/>
                <w:szCs w:val="20"/>
              </w:rPr>
              <w:t>w rozmieszczeniu ZAZ oraz CIS</w:t>
            </w:r>
            <w:r w:rsidR="00282AB0">
              <w:rPr>
                <w:sz w:val="20"/>
                <w:szCs w:val="20"/>
              </w:rPr>
              <w:t>, co utrudnia dostęp do pełnej ścieżki reintegracji społeczno-zawodowej</w:t>
            </w:r>
          </w:p>
        </w:tc>
      </w:tr>
      <w:bookmarkEnd w:id="46"/>
      <w:tr w:rsidR="00CB23FD" w:rsidRPr="00CC40C8" w14:paraId="4EBEFC17" w14:textId="77777777" w:rsidTr="00BB3068">
        <w:tblPrEx>
          <w:jc w:val="left"/>
        </w:tblPrEx>
        <w:tc>
          <w:tcPr>
            <w:tcW w:w="3539" w:type="dxa"/>
            <w:vAlign w:val="center"/>
          </w:tcPr>
          <w:p w14:paraId="426A3A1C" w14:textId="087A2AB5" w:rsidR="00CB23FD" w:rsidRPr="00C26EDD" w:rsidRDefault="00CB23FD" w:rsidP="00CB23FD">
            <w:pPr>
              <w:jc w:val="center"/>
              <w:rPr>
                <w:sz w:val="20"/>
                <w:szCs w:val="20"/>
              </w:rPr>
            </w:pPr>
            <w:r w:rsidRPr="00C26EDD">
              <w:rPr>
                <w:sz w:val="20"/>
                <w:szCs w:val="20"/>
              </w:rPr>
              <w:t>Brak nowych liderów w sektorze ekonomii społecznej</w:t>
            </w:r>
          </w:p>
        </w:tc>
        <w:tc>
          <w:tcPr>
            <w:tcW w:w="6096" w:type="dxa"/>
            <w:vAlign w:val="center"/>
          </w:tcPr>
          <w:p w14:paraId="004413FA" w14:textId="51C51A53" w:rsidR="00CB23FD" w:rsidRPr="00C26EDD" w:rsidRDefault="00CB23FD" w:rsidP="00CB23FD">
            <w:pPr>
              <w:jc w:val="center"/>
              <w:rPr>
                <w:sz w:val="20"/>
                <w:szCs w:val="20"/>
              </w:rPr>
            </w:pPr>
            <w:r>
              <w:rPr>
                <w:sz w:val="20"/>
                <w:szCs w:val="20"/>
              </w:rPr>
              <w:t>W</w:t>
            </w:r>
            <w:r w:rsidRPr="00C26EDD">
              <w:rPr>
                <w:sz w:val="20"/>
                <w:szCs w:val="20"/>
              </w:rPr>
              <w:t xml:space="preserve"> sektorze działania realizowane są z inicjatywy wąskiej grupy osób pracujących w PES od lat</w:t>
            </w:r>
          </w:p>
        </w:tc>
      </w:tr>
      <w:tr w:rsidR="00CB23FD" w:rsidRPr="00CC40C8" w14:paraId="2D188E6E" w14:textId="77777777" w:rsidTr="00BB3068">
        <w:tblPrEx>
          <w:jc w:val="left"/>
        </w:tblPrEx>
        <w:tc>
          <w:tcPr>
            <w:tcW w:w="3539" w:type="dxa"/>
            <w:vAlign w:val="center"/>
          </w:tcPr>
          <w:p w14:paraId="56FF6D5F" w14:textId="172BC8B9" w:rsidR="00CB23FD" w:rsidRPr="00C26EDD" w:rsidRDefault="00CB23FD" w:rsidP="00CB23FD">
            <w:pPr>
              <w:jc w:val="center"/>
              <w:rPr>
                <w:sz w:val="20"/>
                <w:szCs w:val="20"/>
              </w:rPr>
            </w:pPr>
            <w:r w:rsidRPr="00C26EDD">
              <w:rPr>
                <w:sz w:val="20"/>
                <w:szCs w:val="20"/>
              </w:rPr>
              <w:t>Brak osób o wysokich kompetencjach menedżerskich w PS</w:t>
            </w:r>
          </w:p>
        </w:tc>
        <w:tc>
          <w:tcPr>
            <w:tcW w:w="6096" w:type="dxa"/>
            <w:vAlign w:val="center"/>
          </w:tcPr>
          <w:p w14:paraId="2013A7C9" w14:textId="05C02ADE" w:rsidR="00CB23FD" w:rsidRDefault="00CB23FD" w:rsidP="00CB23FD">
            <w:pPr>
              <w:jc w:val="center"/>
              <w:rPr>
                <w:sz w:val="20"/>
                <w:szCs w:val="20"/>
              </w:rPr>
            </w:pPr>
            <w:r w:rsidRPr="00C26EDD">
              <w:rPr>
                <w:sz w:val="20"/>
                <w:szCs w:val="20"/>
              </w:rPr>
              <w:t>Przekłada się to na funkcjonowanie PS – brak planu rozwoju PS, niedostateczne działania w zakresie umiejętności biznesowych (tworzenie oferty, rozmowa negocjacyjna, promocja/marketing)</w:t>
            </w:r>
          </w:p>
        </w:tc>
      </w:tr>
      <w:tr w:rsidR="00013816" w:rsidRPr="00CC40C8" w14:paraId="3F858CB8" w14:textId="77777777" w:rsidTr="00BB3068">
        <w:tblPrEx>
          <w:jc w:val="left"/>
        </w:tblPrEx>
        <w:tc>
          <w:tcPr>
            <w:tcW w:w="3539" w:type="dxa"/>
            <w:vAlign w:val="center"/>
          </w:tcPr>
          <w:p w14:paraId="09D7DEFE" w14:textId="626DD7CD" w:rsidR="00013816" w:rsidRPr="00C26EDD" w:rsidRDefault="00013816" w:rsidP="00013816">
            <w:pPr>
              <w:jc w:val="center"/>
              <w:rPr>
                <w:sz w:val="20"/>
                <w:szCs w:val="20"/>
              </w:rPr>
            </w:pPr>
            <w:r w:rsidRPr="00C26EDD">
              <w:rPr>
                <w:sz w:val="20"/>
                <w:szCs w:val="20"/>
              </w:rPr>
              <w:t>Brak aktywności części PS</w:t>
            </w:r>
          </w:p>
        </w:tc>
        <w:tc>
          <w:tcPr>
            <w:tcW w:w="6096" w:type="dxa"/>
            <w:vAlign w:val="center"/>
          </w:tcPr>
          <w:p w14:paraId="3992604F" w14:textId="2AFCAFF0" w:rsidR="00013816" w:rsidRPr="00C26EDD" w:rsidRDefault="00013816" w:rsidP="00013816">
            <w:pPr>
              <w:jc w:val="center"/>
              <w:rPr>
                <w:sz w:val="20"/>
                <w:szCs w:val="20"/>
              </w:rPr>
            </w:pPr>
            <w:r w:rsidRPr="00C26EDD">
              <w:rPr>
                <w:sz w:val="20"/>
                <w:szCs w:val="20"/>
              </w:rPr>
              <w:t>W części PS występuje brak orientacji rynkowej, ekonomicznej, biznesowej</w:t>
            </w:r>
            <w:r>
              <w:rPr>
                <w:sz w:val="20"/>
                <w:szCs w:val="20"/>
              </w:rPr>
              <w:t xml:space="preserve"> czego skutkiem jest brak aktywnego poszukiwania zleceń</w:t>
            </w:r>
          </w:p>
        </w:tc>
      </w:tr>
      <w:tr w:rsidR="00013816" w:rsidRPr="00CC40C8" w14:paraId="56C4B2A2" w14:textId="77777777" w:rsidTr="00BB3068">
        <w:tblPrEx>
          <w:jc w:val="left"/>
        </w:tblPrEx>
        <w:tc>
          <w:tcPr>
            <w:tcW w:w="3539" w:type="dxa"/>
            <w:vAlign w:val="center"/>
          </w:tcPr>
          <w:p w14:paraId="6784059C" w14:textId="44A186DE" w:rsidR="00013816" w:rsidRPr="00C26EDD" w:rsidRDefault="00013816" w:rsidP="00013816">
            <w:pPr>
              <w:jc w:val="center"/>
              <w:rPr>
                <w:sz w:val="20"/>
                <w:szCs w:val="20"/>
              </w:rPr>
            </w:pPr>
            <w:r w:rsidRPr="00C26EDD">
              <w:rPr>
                <w:sz w:val="20"/>
                <w:szCs w:val="20"/>
              </w:rPr>
              <w:t>Niskie kompetencje</w:t>
            </w:r>
            <w:r w:rsidR="000D7361">
              <w:rPr>
                <w:sz w:val="20"/>
                <w:szCs w:val="20"/>
              </w:rPr>
              <w:t xml:space="preserve"> kadr</w:t>
            </w:r>
            <w:r w:rsidRPr="00C26EDD">
              <w:rPr>
                <w:sz w:val="20"/>
                <w:szCs w:val="20"/>
              </w:rPr>
              <w:t xml:space="preserve"> PES w zakresie komercyjnego funkcjonowania na</w:t>
            </w:r>
            <w:r>
              <w:rPr>
                <w:sz w:val="20"/>
                <w:szCs w:val="20"/>
              </w:rPr>
              <w:t> </w:t>
            </w:r>
            <w:r w:rsidRPr="00C26EDD">
              <w:rPr>
                <w:sz w:val="20"/>
                <w:szCs w:val="20"/>
              </w:rPr>
              <w:t>rynku</w:t>
            </w:r>
          </w:p>
        </w:tc>
        <w:tc>
          <w:tcPr>
            <w:tcW w:w="6096" w:type="dxa"/>
            <w:vAlign w:val="center"/>
          </w:tcPr>
          <w:p w14:paraId="4ED83060" w14:textId="3FBBD7BC" w:rsidR="00013816" w:rsidRPr="00C26EDD" w:rsidRDefault="00013816" w:rsidP="00013816">
            <w:pPr>
              <w:jc w:val="center"/>
              <w:rPr>
                <w:sz w:val="20"/>
                <w:szCs w:val="20"/>
              </w:rPr>
            </w:pPr>
            <w:r w:rsidRPr="00C26EDD">
              <w:rPr>
                <w:sz w:val="20"/>
                <w:szCs w:val="20"/>
              </w:rPr>
              <w:t>Chodzi o kompetencje z zakresu marketingu, promocji, tworzenia ofert, sprzedaży, itp.,</w:t>
            </w:r>
          </w:p>
        </w:tc>
      </w:tr>
      <w:tr w:rsidR="00013816" w:rsidRPr="00CC40C8" w14:paraId="5CB96F91" w14:textId="77777777" w:rsidTr="00BB3068">
        <w:tblPrEx>
          <w:jc w:val="left"/>
        </w:tblPrEx>
        <w:tc>
          <w:tcPr>
            <w:tcW w:w="3539" w:type="dxa"/>
            <w:vAlign w:val="center"/>
          </w:tcPr>
          <w:p w14:paraId="15148810" w14:textId="6CBD574C" w:rsidR="00013816" w:rsidRPr="00C26EDD" w:rsidRDefault="00013816" w:rsidP="00013816">
            <w:pPr>
              <w:jc w:val="center"/>
              <w:rPr>
                <w:sz w:val="20"/>
                <w:szCs w:val="20"/>
              </w:rPr>
            </w:pPr>
            <w:r w:rsidRPr="00C26EDD">
              <w:rPr>
                <w:sz w:val="20"/>
                <w:szCs w:val="20"/>
              </w:rPr>
              <w:t>Brak nastawienia PES na budowanie konsorcjów społecznych, powiązań biznesowych</w:t>
            </w:r>
          </w:p>
        </w:tc>
        <w:tc>
          <w:tcPr>
            <w:tcW w:w="6096" w:type="dxa"/>
            <w:vAlign w:val="center"/>
          </w:tcPr>
          <w:p w14:paraId="4FB48E07" w14:textId="36CAF48C" w:rsidR="00013816" w:rsidRPr="00C26EDD" w:rsidRDefault="00013816" w:rsidP="00013816">
            <w:pPr>
              <w:jc w:val="center"/>
              <w:rPr>
                <w:sz w:val="20"/>
                <w:szCs w:val="20"/>
              </w:rPr>
            </w:pPr>
            <w:r w:rsidRPr="00C26EDD">
              <w:rPr>
                <w:sz w:val="20"/>
                <w:szCs w:val="20"/>
              </w:rPr>
              <w:t>Budowanie konsorcjum społecznego może dać możliwość ubiegania się o większą liczbę zamówień publicznych oraz o większej ich wartości</w:t>
            </w:r>
          </w:p>
        </w:tc>
      </w:tr>
      <w:tr w:rsidR="00013816" w:rsidRPr="00CC40C8" w14:paraId="4A7CE85C" w14:textId="77777777" w:rsidTr="00BB3068">
        <w:tblPrEx>
          <w:jc w:val="left"/>
        </w:tblPrEx>
        <w:tc>
          <w:tcPr>
            <w:tcW w:w="3539" w:type="dxa"/>
            <w:vAlign w:val="center"/>
          </w:tcPr>
          <w:p w14:paraId="3165068B" w14:textId="65EB32BD" w:rsidR="00013816" w:rsidRPr="00C26EDD" w:rsidRDefault="00013816" w:rsidP="00013816">
            <w:pPr>
              <w:jc w:val="center"/>
              <w:rPr>
                <w:sz w:val="20"/>
                <w:szCs w:val="20"/>
              </w:rPr>
            </w:pPr>
            <w:r w:rsidRPr="00C26EDD">
              <w:rPr>
                <w:sz w:val="20"/>
                <w:szCs w:val="20"/>
              </w:rPr>
              <w:lastRenderedPageBreak/>
              <w:t>Słaba kondycja finansowa części PS</w:t>
            </w:r>
          </w:p>
        </w:tc>
        <w:tc>
          <w:tcPr>
            <w:tcW w:w="6096" w:type="dxa"/>
            <w:vAlign w:val="center"/>
          </w:tcPr>
          <w:p w14:paraId="0BB8C57C" w14:textId="0B065FB8" w:rsidR="00013816" w:rsidRPr="00C26EDD" w:rsidRDefault="00013816" w:rsidP="00013816">
            <w:pPr>
              <w:jc w:val="center"/>
              <w:rPr>
                <w:sz w:val="20"/>
                <w:szCs w:val="20"/>
              </w:rPr>
            </w:pPr>
            <w:r w:rsidRPr="00C26EDD">
              <w:rPr>
                <w:sz w:val="20"/>
                <w:szCs w:val="20"/>
              </w:rPr>
              <w:t>Skutkiem jest brak możliwości rozwoju, zwiększenia zatrudnienia, brak zdolności do realizacji większych zleceń czy inwestowania w rozwój infrastruktury PE/PS</w:t>
            </w:r>
          </w:p>
        </w:tc>
      </w:tr>
      <w:tr w:rsidR="00013816" w:rsidRPr="00CC40C8" w14:paraId="21C1FC2B" w14:textId="77777777" w:rsidTr="00BB3068">
        <w:tblPrEx>
          <w:jc w:val="left"/>
        </w:tblPrEx>
        <w:tc>
          <w:tcPr>
            <w:tcW w:w="3539" w:type="dxa"/>
            <w:vAlign w:val="center"/>
          </w:tcPr>
          <w:p w14:paraId="63AAB541" w14:textId="7E52DDCA" w:rsidR="00013816" w:rsidRPr="00C26EDD" w:rsidRDefault="00013816" w:rsidP="00013816">
            <w:pPr>
              <w:jc w:val="center"/>
              <w:rPr>
                <w:sz w:val="20"/>
                <w:szCs w:val="20"/>
              </w:rPr>
            </w:pPr>
            <w:r w:rsidRPr="00C26EDD">
              <w:rPr>
                <w:sz w:val="20"/>
                <w:szCs w:val="20"/>
              </w:rPr>
              <w:t>Brak środków inwestyc</w:t>
            </w:r>
            <w:r>
              <w:rPr>
                <w:sz w:val="20"/>
                <w:szCs w:val="20"/>
              </w:rPr>
              <w:t>yjnych w PES</w:t>
            </w:r>
          </w:p>
        </w:tc>
        <w:tc>
          <w:tcPr>
            <w:tcW w:w="6096" w:type="dxa"/>
            <w:vAlign w:val="center"/>
          </w:tcPr>
          <w:p w14:paraId="26F86185" w14:textId="4C13940E" w:rsidR="00013816" w:rsidRPr="00C26EDD" w:rsidRDefault="00013816" w:rsidP="00013816">
            <w:pPr>
              <w:jc w:val="center"/>
              <w:rPr>
                <w:sz w:val="20"/>
                <w:szCs w:val="20"/>
              </w:rPr>
            </w:pPr>
            <w:r w:rsidRPr="00C26EDD">
              <w:rPr>
                <w:sz w:val="20"/>
                <w:szCs w:val="20"/>
              </w:rPr>
              <w:t>Co skutkuje brakiem możliwości rozwojowych, np.  remonty budynków, wymianę parku maszynowego</w:t>
            </w:r>
          </w:p>
        </w:tc>
      </w:tr>
      <w:tr w:rsidR="00013816" w:rsidRPr="00CC40C8" w14:paraId="2AFCF815" w14:textId="77777777" w:rsidTr="00BB3068">
        <w:tblPrEx>
          <w:jc w:val="left"/>
        </w:tblPrEx>
        <w:tc>
          <w:tcPr>
            <w:tcW w:w="3539" w:type="dxa"/>
            <w:vAlign w:val="center"/>
          </w:tcPr>
          <w:p w14:paraId="36EE4CB5" w14:textId="786BA674" w:rsidR="00013816" w:rsidRPr="00C26EDD" w:rsidRDefault="00013816" w:rsidP="00013816">
            <w:pPr>
              <w:spacing w:line="259" w:lineRule="auto"/>
              <w:jc w:val="center"/>
              <w:rPr>
                <w:sz w:val="20"/>
                <w:szCs w:val="20"/>
              </w:rPr>
            </w:pPr>
            <w:r>
              <w:rPr>
                <w:sz w:val="20"/>
                <w:szCs w:val="20"/>
              </w:rPr>
              <w:t>Nie</w:t>
            </w:r>
            <w:r w:rsidRPr="00C26EDD">
              <w:rPr>
                <w:sz w:val="20"/>
                <w:szCs w:val="20"/>
              </w:rPr>
              <w:t>znajomoś</w:t>
            </w:r>
            <w:r>
              <w:rPr>
                <w:sz w:val="20"/>
                <w:szCs w:val="20"/>
              </w:rPr>
              <w:t>ć</w:t>
            </w:r>
            <w:r w:rsidRPr="00C26EDD">
              <w:rPr>
                <w:sz w:val="20"/>
                <w:szCs w:val="20"/>
              </w:rPr>
              <w:t xml:space="preserve"> przepisów, na podstawie których PES mogą ubiegać się o zlecenie zadań</w:t>
            </w:r>
          </w:p>
        </w:tc>
        <w:tc>
          <w:tcPr>
            <w:tcW w:w="6096" w:type="dxa"/>
            <w:vAlign w:val="center"/>
          </w:tcPr>
          <w:p w14:paraId="6F0196A4" w14:textId="54DDACBF" w:rsidR="00013816" w:rsidRPr="00C26EDD" w:rsidRDefault="00013816" w:rsidP="00013816">
            <w:pPr>
              <w:spacing w:line="259" w:lineRule="auto"/>
              <w:jc w:val="center"/>
              <w:rPr>
                <w:sz w:val="20"/>
                <w:szCs w:val="20"/>
              </w:rPr>
            </w:pPr>
            <w:r w:rsidRPr="00C26EDD">
              <w:rPr>
                <w:sz w:val="20"/>
                <w:szCs w:val="20"/>
              </w:rPr>
              <w:t>PES posiadają niewystarczającą wiedzę z zakresu prawa zamówień publicznych i ustawy o działalności pożytku publicznego i wolontariacie</w:t>
            </w:r>
          </w:p>
        </w:tc>
      </w:tr>
      <w:tr w:rsidR="00013816" w:rsidRPr="00CC40C8" w14:paraId="7F9B5EF4" w14:textId="77777777" w:rsidTr="00BB3068">
        <w:tblPrEx>
          <w:jc w:val="left"/>
        </w:tblPrEx>
        <w:tc>
          <w:tcPr>
            <w:tcW w:w="3539" w:type="dxa"/>
            <w:vAlign w:val="center"/>
          </w:tcPr>
          <w:p w14:paraId="45C603B0" w14:textId="34E39D35" w:rsidR="00013816" w:rsidRPr="00C26EDD" w:rsidRDefault="00013816" w:rsidP="00013816">
            <w:pPr>
              <w:jc w:val="center"/>
              <w:rPr>
                <w:sz w:val="20"/>
                <w:szCs w:val="20"/>
              </w:rPr>
            </w:pPr>
            <w:r w:rsidRPr="00C26EDD">
              <w:rPr>
                <w:sz w:val="20"/>
                <w:szCs w:val="20"/>
              </w:rPr>
              <w:t>Niewielki zakres stosowania przez JST społecznie odpowiedzialnych zamówień publicznych</w:t>
            </w:r>
          </w:p>
        </w:tc>
        <w:tc>
          <w:tcPr>
            <w:tcW w:w="6096" w:type="dxa"/>
            <w:vAlign w:val="center"/>
          </w:tcPr>
          <w:p w14:paraId="58884A68" w14:textId="1B12D2E6" w:rsidR="00013816" w:rsidRPr="00C26EDD" w:rsidRDefault="00013816" w:rsidP="00013816">
            <w:pPr>
              <w:jc w:val="center"/>
              <w:rPr>
                <w:sz w:val="20"/>
                <w:szCs w:val="20"/>
              </w:rPr>
            </w:pPr>
            <w:r w:rsidRPr="00C26EDD">
              <w:rPr>
                <w:sz w:val="20"/>
                <w:szCs w:val="20"/>
              </w:rPr>
              <w:t>Niewiele PES jest w stanie pozyskać zlecenia w ramach zamówień publicznych</w:t>
            </w:r>
          </w:p>
        </w:tc>
      </w:tr>
      <w:tr w:rsidR="00013816" w:rsidRPr="00CC40C8" w14:paraId="109B1902" w14:textId="77777777" w:rsidTr="00BB3068">
        <w:tblPrEx>
          <w:jc w:val="left"/>
        </w:tblPrEx>
        <w:tc>
          <w:tcPr>
            <w:tcW w:w="3539" w:type="dxa"/>
            <w:vAlign w:val="center"/>
          </w:tcPr>
          <w:p w14:paraId="179888A2" w14:textId="3E3F1FD6" w:rsidR="00013816" w:rsidRPr="00C26EDD" w:rsidRDefault="00013816" w:rsidP="00013816">
            <w:pPr>
              <w:jc w:val="center"/>
              <w:rPr>
                <w:sz w:val="20"/>
                <w:szCs w:val="20"/>
              </w:rPr>
            </w:pPr>
            <w:r w:rsidRPr="00C26EDD">
              <w:rPr>
                <w:sz w:val="20"/>
                <w:szCs w:val="20"/>
              </w:rPr>
              <w:t>Niedopasowanie branżowe PES do</w:t>
            </w:r>
            <w:r>
              <w:rPr>
                <w:sz w:val="20"/>
                <w:szCs w:val="20"/>
              </w:rPr>
              <w:t> </w:t>
            </w:r>
            <w:r w:rsidRPr="00C26EDD">
              <w:rPr>
                <w:sz w:val="20"/>
                <w:szCs w:val="20"/>
              </w:rPr>
              <w:t>zakresu zadań zlecanych przez JST</w:t>
            </w:r>
          </w:p>
        </w:tc>
        <w:tc>
          <w:tcPr>
            <w:tcW w:w="6096" w:type="dxa"/>
            <w:vAlign w:val="center"/>
          </w:tcPr>
          <w:p w14:paraId="51BE67A5" w14:textId="16B536FA" w:rsidR="00013816" w:rsidRPr="00C26EDD" w:rsidRDefault="00013816" w:rsidP="00013816">
            <w:pPr>
              <w:jc w:val="center"/>
              <w:rPr>
                <w:sz w:val="20"/>
                <w:szCs w:val="20"/>
              </w:rPr>
            </w:pPr>
            <w:r w:rsidRPr="00C26EDD">
              <w:rPr>
                <w:sz w:val="20"/>
                <w:szCs w:val="20"/>
              </w:rPr>
              <w:t>Zakres zadań zlecanych z JST jest rozbieżny z dominującymi branżami w</w:t>
            </w:r>
            <w:r>
              <w:rPr>
                <w:sz w:val="20"/>
                <w:szCs w:val="20"/>
              </w:rPr>
              <w:t> </w:t>
            </w:r>
            <w:r w:rsidRPr="00C26EDD">
              <w:rPr>
                <w:sz w:val="20"/>
                <w:szCs w:val="20"/>
              </w:rPr>
              <w:t>których funkcjonują PES</w:t>
            </w:r>
          </w:p>
        </w:tc>
      </w:tr>
      <w:tr w:rsidR="00013816" w:rsidRPr="00CC40C8" w14:paraId="65E6600D" w14:textId="77777777" w:rsidTr="00BB3068">
        <w:tblPrEx>
          <w:jc w:val="left"/>
        </w:tblPrEx>
        <w:tc>
          <w:tcPr>
            <w:tcW w:w="3539" w:type="dxa"/>
            <w:vAlign w:val="center"/>
          </w:tcPr>
          <w:p w14:paraId="39482842" w14:textId="35C43D13" w:rsidR="00013816" w:rsidRPr="00C26EDD" w:rsidRDefault="00013816" w:rsidP="00013816">
            <w:pPr>
              <w:jc w:val="center"/>
              <w:rPr>
                <w:sz w:val="20"/>
                <w:szCs w:val="20"/>
              </w:rPr>
            </w:pPr>
            <w:r w:rsidRPr="00C26EDD">
              <w:rPr>
                <w:sz w:val="20"/>
                <w:szCs w:val="20"/>
              </w:rPr>
              <w:t>Uzależnienie wsparcia sektora ekonomii społecznej od środków UE</w:t>
            </w:r>
          </w:p>
        </w:tc>
        <w:tc>
          <w:tcPr>
            <w:tcW w:w="6096" w:type="dxa"/>
            <w:vAlign w:val="center"/>
          </w:tcPr>
          <w:p w14:paraId="203D2CA4" w14:textId="4467C1AB" w:rsidR="00013816" w:rsidRPr="00C26EDD" w:rsidRDefault="00013816" w:rsidP="00013816">
            <w:pPr>
              <w:jc w:val="center"/>
              <w:rPr>
                <w:sz w:val="20"/>
                <w:szCs w:val="20"/>
              </w:rPr>
            </w:pPr>
            <w:r w:rsidRPr="00C26EDD">
              <w:rPr>
                <w:sz w:val="20"/>
                <w:szCs w:val="20"/>
              </w:rPr>
              <w:t>Zdecydowana większość środków dostępnych na finansowanie rozwoju ekonomii społecznych pochodzi z EFS</w:t>
            </w:r>
            <w:r>
              <w:rPr>
                <w:sz w:val="20"/>
                <w:szCs w:val="20"/>
              </w:rPr>
              <w:t>, co przy jednoczesnym niewielkim wsparciu finansowym sektora ze środków krajowych prowadzi do uzależnienia es od finansowania pozakrajowego</w:t>
            </w:r>
          </w:p>
        </w:tc>
      </w:tr>
      <w:tr w:rsidR="00013816" w:rsidRPr="00CC40C8" w14:paraId="20F6B959" w14:textId="77777777" w:rsidTr="00BB3068">
        <w:tblPrEx>
          <w:jc w:val="left"/>
        </w:tblPrEx>
        <w:tc>
          <w:tcPr>
            <w:tcW w:w="3539" w:type="dxa"/>
            <w:vAlign w:val="center"/>
          </w:tcPr>
          <w:p w14:paraId="51FFAFB5" w14:textId="52B8EF2E" w:rsidR="00013816" w:rsidRPr="00C26EDD" w:rsidRDefault="00013816" w:rsidP="00013816">
            <w:pPr>
              <w:jc w:val="center"/>
              <w:rPr>
                <w:sz w:val="20"/>
                <w:szCs w:val="20"/>
              </w:rPr>
            </w:pPr>
            <w:r w:rsidRPr="00C26EDD">
              <w:rPr>
                <w:sz w:val="20"/>
                <w:szCs w:val="20"/>
              </w:rPr>
              <w:t>Finansowanie nowopowstających PS w</w:t>
            </w:r>
            <w:r>
              <w:rPr>
                <w:sz w:val="20"/>
                <w:szCs w:val="20"/>
              </w:rPr>
              <w:t> </w:t>
            </w:r>
            <w:r w:rsidRPr="00C26EDD">
              <w:rPr>
                <w:sz w:val="20"/>
                <w:szCs w:val="20"/>
              </w:rPr>
              <w:t>tej samej wysokości bez względu na rodzaj działalności</w:t>
            </w:r>
          </w:p>
        </w:tc>
        <w:tc>
          <w:tcPr>
            <w:tcW w:w="6096" w:type="dxa"/>
            <w:vAlign w:val="center"/>
          </w:tcPr>
          <w:p w14:paraId="59049C8D" w14:textId="1BBCABC7" w:rsidR="00013816" w:rsidRPr="00C26EDD" w:rsidRDefault="00013816" w:rsidP="00013816">
            <w:pPr>
              <w:jc w:val="center"/>
              <w:rPr>
                <w:sz w:val="20"/>
                <w:szCs w:val="20"/>
              </w:rPr>
            </w:pPr>
            <w:r w:rsidRPr="00C26EDD">
              <w:rPr>
                <w:sz w:val="20"/>
                <w:szCs w:val="20"/>
              </w:rPr>
              <w:t xml:space="preserve">Poziom dofinansowania dla PS planującego świadczenie </w:t>
            </w:r>
            <w:proofErr w:type="spellStart"/>
            <w:r w:rsidRPr="00C26EDD">
              <w:rPr>
                <w:sz w:val="20"/>
                <w:szCs w:val="20"/>
              </w:rPr>
              <w:t>wysokowyspecjalizowanych</w:t>
            </w:r>
            <w:proofErr w:type="spellEnd"/>
            <w:r w:rsidRPr="00C26EDD">
              <w:rPr>
                <w:sz w:val="20"/>
                <w:szCs w:val="20"/>
              </w:rPr>
              <w:t xml:space="preserve"> usług/produktów jest niewystarczające – koszty nowoczesnych maszyn i urządzeń powodują, </w:t>
            </w:r>
            <w:r>
              <w:rPr>
                <w:sz w:val="20"/>
                <w:szCs w:val="20"/>
              </w:rPr>
              <w:t>ż</w:t>
            </w:r>
            <w:r w:rsidRPr="00C26EDD">
              <w:rPr>
                <w:sz w:val="20"/>
                <w:szCs w:val="20"/>
              </w:rPr>
              <w:t>e PS nigdy ich nie nabędą</w:t>
            </w:r>
            <w:r>
              <w:rPr>
                <w:sz w:val="20"/>
                <w:szCs w:val="20"/>
              </w:rPr>
              <w:t xml:space="preserve"> lub nabędą w znacznie dłuższej perspektywie</w:t>
            </w:r>
          </w:p>
        </w:tc>
      </w:tr>
      <w:tr w:rsidR="00013816" w:rsidRPr="00CC40C8" w14:paraId="6DAF4A1D" w14:textId="77777777" w:rsidTr="00BB3068">
        <w:tblPrEx>
          <w:jc w:val="left"/>
        </w:tblPrEx>
        <w:tc>
          <w:tcPr>
            <w:tcW w:w="3539" w:type="dxa"/>
            <w:vAlign w:val="center"/>
          </w:tcPr>
          <w:p w14:paraId="5CB306E5" w14:textId="0F1F95C4" w:rsidR="00013816" w:rsidRPr="00C26EDD" w:rsidRDefault="00013816" w:rsidP="00013816">
            <w:pPr>
              <w:jc w:val="center"/>
              <w:rPr>
                <w:sz w:val="20"/>
                <w:szCs w:val="20"/>
              </w:rPr>
            </w:pPr>
            <w:r w:rsidRPr="00C26EDD">
              <w:rPr>
                <w:sz w:val="20"/>
                <w:szCs w:val="20"/>
              </w:rPr>
              <w:t>Niska świadomość biznesu dotycząca ES</w:t>
            </w:r>
          </w:p>
        </w:tc>
        <w:tc>
          <w:tcPr>
            <w:tcW w:w="6096" w:type="dxa"/>
            <w:vAlign w:val="center"/>
          </w:tcPr>
          <w:p w14:paraId="5B1C7487" w14:textId="6B67D31C" w:rsidR="00013816" w:rsidRPr="00C26EDD" w:rsidRDefault="00013816" w:rsidP="00013816">
            <w:pPr>
              <w:jc w:val="center"/>
              <w:rPr>
                <w:sz w:val="20"/>
                <w:szCs w:val="20"/>
              </w:rPr>
            </w:pPr>
            <w:r w:rsidRPr="00C26EDD">
              <w:rPr>
                <w:sz w:val="20"/>
                <w:szCs w:val="20"/>
              </w:rPr>
              <w:t xml:space="preserve">Przedsiębiorstwa komercyjne nie wiedzą lub mają ograniczoną wiedzę </w:t>
            </w:r>
            <w:r w:rsidR="00BB3068">
              <w:rPr>
                <w:sz w:val="20"/>
                <w:szCs w:val="20"/>
              </w:rPr>
              <w:br/>
            </w:r>
            <w:r w:rsidRPr="00C26EDD">
              <w:rPr>
                <w:sz w:val="20"/>
                <w:szCs w:val="20"/>
              </w:rPr>
              <w:t>o możliwościach PES/PS i dlatego nie chcą współpracować</w:t>
            </w:r>
          </w:p>
        </w:tc>
      </w:tr>
      <w:tr w:rsidR="00013816" w:rsidRPr="00CC40C8" w14:paraId="446F7063" w14:textId="77777777" w:rsidTr="00BB3068">
        <w:tblPrEx>
          <w:jc w:val="left"/>
        </w:tblPrEx>
        <w:tc>
          <w:tcPr>
            <w:tcW w:w="3539" w:type="dxa"/>
            <w:vAlign w:val="center"/>
          </w:tcPr>
          <w:p w14:paraId="343142EE" w14:textId="77777777" w:rsidR="00013816" w:rsidRPr="00C26EDD" w:rsidRDefault="00013816" w:rsidP="00013816">
            <w:pPr>
              <w:spacing w:line="259" w:lineRule="auto"/>
              <w:jc w:val="center"/>
              <w:rPr>
                <w:sz w:val="20"/>
                <w:szCs w:val="20"/>
              </w:rPr>
            </w:pPr>
            <w:r w:rsidRPr="00C26EDD">
              <w:rPr>
                <w:sz w:val="20"/>
                <w:szCs w:val="20"/>
              </w:rPr>
              <w:t>Niewielki procent podmiotów świadczących usługi społeczne</w:t>
            </w:r>
          </w:p>
        </w:tc>
        <w:tc>
          <w:tcPr>
            <w:tcW w:w="6096" w:type="dxa"/>
            <w:shd w:val="clear" w:color="auto" w:fill="auto"/>
            <w:vAlign w:val="center"/>
          </w:tcPr>
          <w:p w14:paraId="60E175C2" w14:textId="669B9855" w:rsidR="00013816" w:rsidRPr="00C26EDD" w:rsidRDefault="00BB3068" w:rsidP="00BB3068">
            <w:pPr>
              <w:spacing w:line="259" w:lineRule="auto"/>
              <w:jc w:val="center"/>
              <w:rPr>
                <w:sz w:val="20"/>
                <w:szCs w:val="20"/>
              </w:rPr>
            </w:pPr>
            <w:r w:rsidRPr="00BB3068">
              <w:rPr>
                <w:sz w:val="20"/>
                <w:szCs w:val="20"/>
              </w:rPr>
              <w:t>Postępujący proces DI wpływa na dynamiczny rozwój rynku usług społecznych w regionie, gdzie PES mogą stać się jednym z podstawowych dostawców tych usług. Niewielki procent podmiotów świadczących usługi społeczne może spowodować brak udziału w tym sektorze.</w:t>
            </w:r>
          </w:p>
        </w:tc>
      </w:tr>
      <w:tr w:rsidR="00013816" w:rsidRPr="00C92D23" w14:paraId="6B671855" w14:textId="77777777" w:rsidTr="00BB3068">
        <w:trPr>
          <w:jc w:val="center"/>
        </w:trPr>
        <w:tc>
          <w:tcPr>
            <w:tcW w:w="3539" w:type="dxa"/>
            <w:shd w:val="clear" w:color="auto" w:fill="4472C4" w:themeFill="accent1"/>
            <w:vAlign w:val="center"/>
          </w:tcPr>
          <w:p w14:paraId="63519499" w14:textId="77777777" w:rsidR="00013816" w:rsidRPr="001B65B4" w:rsidRDefault="00013816" w:rsidP="00013816">
            <w:pPr>
              <w:spacing w:line="259" w:lineRule="auto"/>
              <w:jc w:val="center"/>
              <w:rPr>
                <w:b/>
                <w:bCs/>
                <w:color w:val="FFFFFF" w:themeColor="background1"/>
                <w:sz w:val="20"/>
                <w:szCs w:val="20"/>
              </w:rPr>
            </w:pPr>
            <w:r w:rsidRPr="001B65B4">
              <w:rPr>
                <w:b/>
                <w:bCs/>
                <w:color w:val="FFFFFF" w:themeColor="background1"/>
                <w:sz w:val="20"/>
                <w:szCs w:val="20"/>
              </w:rPr>
              <w:t>Szanse</w:t>
            </w:r>
          </w:p>
        </w:tc>
        <w:tc>
          <w:tcPr>
            <w:tcW w:w="6096" w:type="dxa"/>
            <w:shd w:val="clear" w:color="auto" w:fill="4472C4" w:themeFill="accent1"/>
            <w:vAlign w:val="center"/>
          </w:tcPr>
          <w:p w14:paraId="4BBEA259" w14:textId="77777777" w:rsidR="00013816" w:rsidRPr="001B65B4" w:rsidRDefault="00013816" w:rsidP="00013816">
            <w:pPr>
              <w:spacing w:line="259" w:lineRule="auto"/>
              <w:jc w:val="center"/>
              <w:rPr>
                <w:b/>
                <w:bCs/>
                <w:color w:val="FFFFFF" w:themeColor="background1"/>
                <w:sz w:val="20"/>
                <w:szCs w:val="20"/>
              </w:rPr>
            </w:pPr>
            <w:r w:rsidRPr="001B65B4">
              <w:rPr>
                <w:b/>
                <w:bCs/>
                <w:color w:val="FFFFFF" w:themeColor="background1"/>
                <w:sz w:val="20"/>
                <w:szCs w:val="20"/>
              </w:rPr>
              <w:t>Uszczegółowienie</w:t>
            </w:r>
          </w:p>
        </w:tc>
      </w:tr>
      <w:tr w:rsidR="00013816" w:rsidRPr="00C92D23" w14:paraId="50C0E4BA" w14:textId="77777777" w:rsidTr="00BB3068">
        <w:trPr>
          <w:jc w:val="center"/>
        </w:trPr>
        <w:tc>
          <w:tcPr>
            <w:tcW w:w="3539" w:type="dxa"/>
            <w:vAlign w:val="center"/>
          </w:tcPr>
          <w:p w14:paraId="6D1D5336" w14:textId="77777777" w:rsidR="00013816" w:rsidRPr="00C26EDD" w:rsidRDefault="00013816" w:rsidP="00013816">
            <w:pPr>
              <w:spacing w:line="259" w:lineRule="auto"/>
              <w:jc w:val="center"/>
              <w:rPr>
                <w:sz w:val="20"/>
                <w:szCs w:val="20"/>
              </w:rPr>
            </w:pPr>
            <w:r w:rsidRPr="00C26EDD">
              <w:rPr>
                <w:sz w:val="20"/>
                <w:szCs w:val="20"/>
              </w:rPr>
              <w:t>Wzrost popytu na usługi przy ustępowaniu pandemii COVID-19 (uruchamianie kolejnych branż, np. gastronomia, kultura, turystyka)</w:t>
            </w:r>
          </w:p>
        </w:tc>
        <w:tc>
          <w:tcPr>
            <w:tcW w:w="6096" w:type="dxa"/>
            <w:vAlign w:val="center"/>
          </w:tcPr>
          <w:p w14:paraId="190E32D5" w14:textId="091AD76E" w:rsidR="00013816" w:rsidRPr="00C26EDD" w:rsidRDefault="00866280" w:rsidP="00511C38">
            <w:pPr>
              <w:jc w:val="center"/>
              <w:rPr>
                <w:sz w:val="20"/>
                <w:szCs w:val="20"/>
              </w:rPr>
            </w:pPr>
            <w:r>
              <w:rPr>
                <w:sz w:val="20"/>
                <w:szCs w:val="20"/>
              </w:rPr>
              <w:t>Znoszenie obostrzeń w funkcjonowaniu rynku przyniesie znaczny wzrost zleceń możliwych do pozyskania oraz większe zainteresowanie usługami i produktami PES</w:t>
            </w:r>
          </w:p>
        </w:tc>
      </w:tr>
      <w:tr w:rsidR="00013816" w:rsidRPr="00C92D23" w14:paraId="2241CB4F" w14:textId="77777777" w:rsidTr="00BB3068">
        <w:trPr>
          <w:jc w:val="center"/>
        </w:trPr>
        <w:tc>
          <w:tcPr>
            <w:tcW w:w="3539" w:type="dxa"/>
            <w:vAlign w:val="center"/>
          </w:tcPr>
          <w:p w14:paraId="13139B20" w14:textId="77777777" w:rsidR="00013816" w:rsidRPr="00C26EDD" w:rsidRDefault="00013816" w:rsidP="00013816">
            <w:pPr>
              <w:jc w:val="center"/>
              <w:rPr>
                <w:sz w:val="20"/>
                <w:szCs w:val="20"/>
              </w:rPr>
            </w:pPr>
            <w:r w:rsidRPr="00C26EDD">
              <w:rPr>
                <w:sz w:val="20"/>
                <w:szCs w:val="20"/>
              </w:rPr>
              <w:t>Środki na wsparcie rozwoju sektora ekonomii społecznej w Perspektywie Finansowej UE na lata 2021-2027</w:t>
            </w:r>
          </w:p>
        </w:tc>
        <w:tc>
          <w:tcPr>
            <w:tcW w:w="6096" w:type="dxa"/>
            <w:vAlign w:val="center"/>
          </w:tcPr>
          <w:p w14:paraId="7232CF26" w14:textId="5189084E" w:rsidR="00013816" w:rsidRPr="00C26EDD" w:rsidRDefault="00013816" w:rsidP="00013816">
            <w:pPr>
              <w:jc w:val="center"/>
              <w:rPr>
                <w:sz w:val="20"/>
                <w:szCs w:val="20"/>
              </w:rPr>
            </w:pPr>
            <w:r w:rsidRPr="00C26EDD">
              <w:rPr>
                <w:sz w:val="20"/>
                <w:szCs w:val="20"/>
              </w:rPr>
              <w:t xml:space="preserve">Środki pozwolą na rozwój istniejących, tworzenie nowych </w:t>
            </w:r>
            <w:r w:rsidR="00511C38">
              <w:rPr>
                <w:sz w:val="20"/>
                <w:szCs w:val="20"/>
              </w:rPr>
              <w:t xml:space="preserve">miejsc pracy </w:t>
            </w:r>
            <w:r w:rsidRPr="00C26EDD">
              <w:rPr>
                <w:sz w:val="20"/>
                <w:szCs w:val="20"/>
              </w:rPr>
              <w:t>PES/ PS oraz działania wspierające rozwój oddolnych inicjatyw wspierających rozwój ES</w:t>
            </w:r>
          </w:p>
        </w:tc>
      </w:tr>
      <w:tr w:rsidR="00013816" w:rsidRPr="00C92D23" w14:paraId="69C6CF17" w14:textId="77777777" w:rsidTr="00BB3068">
        <w:trPr>
          <w:jc w:val="center"/>
        </w:trPr>
        <w:tc>
          <w:tcPr>
            <w:tcW w:w="3539" w:type="dxa"/>
            <w:vAlign w:val="center"/>
          </w:tcPr>
          <w:p w14:paraId="51215BC2" w14:textId="27BCAF13" w:rsidR="00013816" w:rsidRPr="00C26EDD" w:rsidRDefault="00013816" w:rsidP="00013816">
            <w:pPr>
              <w:spacing w:line="259" w:lineRule="auto"/>
              <w:jc w:val="center"/>
              <w:rPr>
                <w:sz w:val="20"/>
                <w:szCs w:val="20"/>
              </w:rPr>
            </w:pPr>
            <w:r w:rsidRPr="00C26EDD">
              <w:rPr>
                <w:sz w:val="20"/>
                <w:szCs w:val="20"/>
              </w:rPr>
              <w:t>Środki UE skierowane do regionu w</w:t>
            </w:r>
            <w:r>
              <w:rPr>
                <w:sz w:val="20"/>
                <w:szCs w:val="20"/>
              </w:rPr>
              <w:t> </w:t>
            </w:r>
            <w:r w:rsidRPr="00C26EDD">
              <w:rPr>
                <w:sz w:val="20"/>
                <w:szCs w:val="20"/>
              </w:rPr>
              <w:t>ramach KPO</w:t>
            </w:r>
          </w:p>
        </w:tc>
        <w:tc>
          <w:tcPr>
            <w:tcW w:w="6096" w:type="dxa"/>
            <w:vAlign w:val="center"/>
          </w:tcPr>
          <w:p w14:paraId="07C9F4F3" w14:textId="36BEF9A5" w:rsidR="00013816" w:rsidRPr="00C26EDD" w:rsidRDefault="00013816" w:rsidP="00013816">
            <w:pPr>
              <w:spacing w:line="259" w:lineRule="auto"/>
              <w:jc w:val="center"/>
              <w:rPr>
                <w:sz w:val="20"/>
                <w:szCs w:val="20"/>
              </w:rPr>
            </w:pPr>
            <w:r w:rsidRPr="00C26EDD">
              <w:rPr>
                <w:sz w:val="20"/>
                <w:szCs w:val="20"/>
              </w:rPr>
              <w:t>Skierowanie nowego strumienia finansowania w odpowiedzi na</w:t>
            </w:r>
            <w:r w:rsidRPr="00C26EDD">
              <w:rPr>
                <w:rFonts w:ascii="Arial" w:hAnsi="Arial" w:cs="Arial"/>
                <w:color w:val="1B1B1B"/>
                <w:sz w:val="20"/>
                <w:szCs w:val="20"/>
                <w:shd w:val="clear" w:color="auto" w:fill="FFFFFF"/>
              </w:rPr>
              <w:t xml:space="preserve"> </w:t>
            </w:r>
            <w:r w:rsidRPr="00332AE0">
              <w:rPr>
                <w:rFonts w:cstheme="minorHAnsi"/>
                <w:color w:val="1B1B1B"/>
                <w:sz w:val="20"/>
                <w:szCs w:val="20"/>
                <w:shd w:val="clear" w:color="auto" w:fill="FFFFFF"/>
              </w:rPr>
              <w:t>nowe zagrożenia i wyzwania, jakie spowodowała pandemia</w:t>
            </w:r>
            <w:r>
              <w:rPr>
                <w:rFonts w:cstheme="minorHAnsi"/>
                <w:color w:val="1B1B1B"/>
                <w:sz w:val="20"/>
                <w:szCs w:val="20"/>
                <w:shd w:val="clear" w:color="auto" w:fill="FFFFFF"/>
              </w:rPr>
              <w:t xml:space="preserve"> </w:t>
            </w:r>
            <w:r w:rsidRPr="00332AE0">
              <w:rPr>
                <w:rFonts w:cstheme="minorHAnsi"/>
                <w:color w:val="1B1B1B"/>
                <w:sz w:val="20"/>
                <w:szCs w:val="20"/>
                <w:shd w:val="clear" w:color="auto" w:fill="FFFFFF"/>
              </w:rPr>
              <w:t xml:space="preserve">daje możliwość pozyskiwania </w:t>
            </w:r>
            <w:r>
              <w:rPr>
                <w:rFonts w:cstheme="minorHAnsi"/>
                <w:color w:val="1B1B1B"/>
                <w:sz w:val="20"/>
                <w:szCs w:val="20"/>
                <w:shd w:val="clear" w:color="auto" w:fill="FFFFFF"/>
              </w:rPr>
              <w:t xml:space="preserve">nowych </w:t>
            </w:r>
            <w:r w:rsidRPr="00332AE0">
              <w:rPr>
                <w:rFonts w:cstheme="minorHAnsi"/>
                <w:color w:val="1B1B1B"/>
                <w:sz w:val="20"/>
                <w:szCs w:val="20"/>
                <w:shd w:val="clear" w:color="auto" w:fill="FFFFFF"/>
              </w:rPr>
              <w:t>zleceń przez PES</w:t>
            </w:r>
          </w:p>
        </w:tc>
      </w:tr>
      <w:tr w:rsidR="00013816" w:rsidRPr="00C92D23" w14:paraId="37909077" w14:textId="77777777" w:rsidTr="00BB3068">
        <w:trPr>
          <w:jc w:val="center"/>
        </w:trPr>
        <w:tc>
          <w:tcPr>
            <w:tcW w:w="3539" w:type="dxa"/>
            <w:vAlign w:val="center"/>
          </w:tcPr>
          <w:p w14:paraId="0B0383C5" w14:textId="5EC0A209" w:rsidR="00013816" w:rsidRPr="00C26EDD" w:rsidRDefault="00013816" w:rsidP="00013816">
            <w:pPr>
              <w:spacing w:line="259" w:lineRule="auto"/>
              <w:jc w:val="center"/>
              <w:rPr>
                <w:sz w:val="20"/>
                <w:szCs w:val="20"/>
              </w:rPr>
            </w:pPr>
            <w:r w:rsidRPr="00C26EDD">
              <w:rPr>
                <w:sz w:val="20"/>
                <w:szCs w:val="20"/>
              </w:rPr>
              <w:t>Budowa porozumień klastrowych i</w:t>
            </w:r>
            <w:r>
              <w:rPr>
                <w:sz w:val="20"/>
                <w:szCs w:val="20"/>
              </w:rPr>
              <w:t> </w:t>
            </w:r>
            <w:r w:rsidRPr="00C26EDD">
              <w:rPr>
                <w:sz w:val="20"/>
                <w:szCs w:val="20"/>
              </w:rPr>
              <w:t>konsorcjów społecznych</w:t>
            </w:r>
          </w:p>
        </w:tc>
        <w:tc>
          <w:tcPr>
            <w:tcW w:w="6096" w:type="dxa"/>
            <w:vAlign w:val="center"/>
          </w:tcPr>
          <w:p w14:paraId="20E2CAF3" w14:textId="77777777" w:rsidR="00013816" w:rsidRPr="00C26EDD" w:rsidRDefault="00013816" w:rsidP="00013816">
            <w:pPr>
              <w:spacing w:line="259" w:lineRule="auto"/>
              <w:jc w:val="center"/>
              <w:rPr>
                <w:sz w:val="20"/>
                <w:szCs w:val="20"/>
              </w:rPr>
            </w:pPr>
            <w:r w:rsidRPr="00C26EDD">
              <w:rPr>
                <w:sz w:val="20"/>
                <w:szCs w:val="20"/>
              </w:rPr>
              <w:t>Pozwoli to na zwiększenie możliwości ubiegania się o większą liczbę zamówień lub zamówienia o większej wartości</w:t>
            </w:r>
          </w:p>
        </w:tc>
      </w:tr>
      <w:tr w:rsidR="00013816" w:rsidRPr="00C92D23" w14:paraId="075B5F97" w14:textId="77777777" w:rsidTr="00BB3068">
        <w:trPr>
          <w:jc w:val="center"/>
        </w:trPr>
        <w:tc>
          <w:tcPr>
            <w:tcW w:w="3539" w:type="dxa"/>
            <w:vAlign w:val="center"/>
          </w:tcPr>
          <w:p w14:paraId="4002E3F2" w14:textId="77777777" w:rsidR="00013816" w:rsidRPr="00C26EDD" w:rsidRDefault="00013816" w:rsidP="00013816">
            <w:pPr>
              <w:spacing w:line="259" w:lineRule="auto"/>
              <w:jc w:val="center"/>
              <w:rPr>
                <w:sz w:val="20"/>
                <w:szCs w:val="20"/>
              </w:rPr>
            </w:pPr>
            <w:proofErr w:type="spellStart"/>
            <w:r w:rsidRPr="00C26EDD">
              <w:rPr>
                <w:sz w:val="20"/>
                <w:szCs w:val="20"/>
              </w:rPr>
              <w:t>Deinstytucjonalizacja</w:t>
            </w:r>
            <w:proofErr w:type="spellEnd"/>
            <w:r w:rsidRPr="00C26EDD">
              <w:rPr>
                <w:sz w:val="20"/>
                <w:szCs w:val="20"/>
              </w:rPr>
              <w:t xml:space="preserve"> usług społecznych oraz nacisk UE na jej rozwój w Polsce</w:t>
            </w:r>
          </w:p>
        </w:tc>
        <w:tc>
          <w:tcPr>
            <w:tcW w:w="6096" w:type="dxa"/>
            <w:vAlign w:val="center"/>
          </w:tcPr>
          <w:p w14:paraId="49EF9607" w14:textId="77777777" w:rsidR="00013816" w:rsidRPr="00C26EDD" w:rsidRDefault="00013816" w:rsidP="00013816">
            <w:pPr>
              <w:spacing w:line="259" w:lineRule="auto"/>
              <w:jc w:val="center"/>
              <w:rPr>
                <w:sz w:val="20"/>
                <w:szCs w:val="20"/>
              </w:rPr>
            </w:pPr>
            <w:proofErr w:type="spellStart"/>
            <w:r w:rsidRPr="00C26EDD">
              <w:rPr>
                <w:sz w:val="20"/>
                <w:szCs w:val="20"/>
              </w:rPr>
              <w:t>Deinstytucjonalizacja</w:t>
            </w:r>
            <w:proofErr w:type="spellEnd"/>
            <w:r w:rsidRPr="00C26EDD">
              <w:rPr>
                <w:sz w:val="20"/>
                <w:szCs w:val="20"/>
              </w:rPr>
              <w:t xml:space="preserve"> zakłada duży udział PES w procesie jako dostawców usług społecznych</w:t>
            </w:r>
          </w:p>
        </w:tc>
      </w:tr>
      <w:tr w:rsidR="00013816" w:rsidRPr="00C92D23" w14:paraId="6314B489" w14:textId="77777777" w:rsidTr="00BB3068">
        <w:trPr>
          <w:jc w:val="center"/>
        </w:trPr>
        <w:tc>
          <w:tcPr>
            <w:tcW w:w="3539" w:type="dxa"/>
            <w:vAlign w:val="center"/>
          </w:tcPr>
          <w:p w14:paraId="576EDD8D" w14:textId="77777777" w:rsidR="00013816" w:rsidRPr="00C26EDD" w:rsidRDefault="00013816" w:rsidP="00013816">
            <w:pPr>
              <w:spacing w:line="259" w:lineRule="auto"/>
              <w:jc w:val="center"/>
              <w:rPr>
                <w:sz w:val="20"/>
                <w:szCs w:val="20"/>
              </w:rPr>
            </w:pPr>
            <w:r w:rsidRPr="00C26EDD">
              <w:rPr>
                <w:sz w:val="20"/>
                <w:szCs w:val="20"/>
              </w:rPr>
              <w:t>Zmiana nastawienia otwartego rynku pracy w kierunku nawiązywania współpracy oraz zlecania usług PES (CSR)</w:t>
            </w:r>
          </w:p>
        </w:tc>
        <w:tc>
          <w:tcPr>
            <w:tcW w:w="6096" w:type="dxa"/>
            <w:vAlign w:val="center"/>
          </w:tcPr>
          <w:p w14:paraId="53363ED1" w14:textId="196DFEEC" w:rsidR="00013816" w:rsidRPr="00C26EDD" w:rsidRDefault="00013816" w:rsidP="00013816">
            <w:pPr>
              <w:spacing w:line="259" w:lineRule="auto"/>
              <w:jc w:val="center"/>
              <w:rPr>
                <w:sz w:val="20"/>
                <w:szCs w:val="20"/>
              </w:rPr>
            </w:pPr>
            <w:r>
              <w:rPr>
                <w:sz w:val="20"/>
                <w:szCs w:val="20"/>
              </w:rPr>
              <w:t xml:space="preserve">Zwiększające się </w:t>
            </w:r>
            <w:r w:rsidRPr="00C26EDD">
              <w:rPr>
                <w:sz w:val="20"/>
                <w:szCs w:val="20"/>
              </w:rPr>
              <w:t>zainteresowanie biznesu nawiązaniem współpracy oraz zlecaniem</w:t>
            </w:r>
            <w:r>
              <w:rPr>
                <w:sz w:val="20"/>
                <w:szCs w:val="20"/>
              </w:rPr>
              <w:t xml:space="preserve"> </w:t>
            </w:r>
            <w:r w:rsidRPr="00C26EDD">
              <w:rPr>
                <w:sz w:val="20"/>
                <w:szCs w:val="20"/>
              </w:rPr>
              <w:t>zadań PES</w:t>
            </w:r>
          </w:p>
        </w:tc>
      </w:tr>
      <w:tr w:rsidR="00013816" w:rsidRPr="00C92D23" w14:paraId="1F096BEF" w14:textId="77777777" w:rsidTr="00BB3068">
        <w:trPr>
          <w:jc w:val="center"/>
        </w:trPr>
        <w:tc>
          <w:tcPr>
            <w:tcW w:w="3539" w:type="dxa"/>
            <w:vAlign w:val="center"/>
          </w:tcPr>
          <w:p w14:paraId="2C5ED917" w14:textId="77777777" w:rsidR="00013816" w:rsidRPr="00C26EDD" w:rsidRDefault="00013816" w:rsidP="00013816">
            <w:pPr>
              <w:spacing w:line="259" w:lineRule="auto"/>
              <w:jc w:val="center"/>
              <w:rPr>
                <w:sz w:val="20"/>
                <w:szCs w:val="20"/>
              </w:rPr>
            </w:pPr>
            <w:r w:rsidRPr="00C26EDD">
              <w:rPr>
                <w:sz w:val="20"/>
                <w:szCs w:val="20"/>
              </w:rPr>
              <w:t>Wykorzystanie społecznie odpowiedzialnych zamówień publicznych</w:t>
            </w:r>
          </w:p>
        </w:tc>
        <w:tc>
          <w:tcPr>
            <w:tcW w:w="6096" w:type="dxa"/>
            <w:vAlign w:val="center"/>
          </w:tcPr>
          <w:p w14:paraId="4DBB21B8" w14:textId="161556D8" w:rsidR="00013816" w:rsidRPr="00C26EDD" w:rsidRDefault="00013816" w:rsidP="00013816">
            <w:pPr>
              <w:spacing w:line="259" w:lineRule="auto"/>
              <w:jc w:val="center"/>
              <w:rPr>
                <w:sz w:val="20"/>
                <w:szCs w:val="20"/>
              </w:rPr>
            </w:pPr>
            <w:r>
              <w:rPr>
                <w:sz w:val="20"/>
                <w:szCs w:val="20"/>
              </w:rPr>
              <w:t xml:space="preserve"> Powszechniejsze stosowanie </w:t>
            </w:r>
            <w:r w:rsidRPr="00C26EDD">
              <w:rPr>
                <w:sz w:val="20"/>
                <w:szCs w:val="20"/>
              </w:rPr>
              <w:t>społecznie odpowiedzialnych zamówień publicznych</w:t>
            </w:r>
            <w:r>
              <w:rPr>
                <w:sz w:val="20"/>
                <w:szCs w:val="20"/>
              </w:rPr>
              <w:t xml:space="preserve"> daje szanse na </w:t>
            </w:r>
            <w:r w:rsidRPr="00C26EDD">
              <w:rPr>
                <w:sz w:val="20"/>
                <w:szCs w:val="20"/>
              </w:rPr>
              <w:t>zwiększenie udziału PES w realizacji zadań JST</w:t>
            </w:r>
          </w:p>
        </w:tc>
      </w:tr>
      <w:tr w:rsidR="00013816" w:rsidRPr="00C92D23" w14:paraId="7E1B6A19" w14:textId="77777777" w:rsidTr="00BB3068">
        <w:trPr>
          <w:jc w:val="center"/>
        </w:trPr>
        <w:tc>
          <w:tcPr>
            <w:tcW w:w="3539" w:type="dxa"/>
            <w:vAlign w:val="center"/>
          </w:tcPr>
          <w:p w14:paraId="477E6C5E" w14:textId="77777777" w:rsidR="00013816" w:rsidRPr="00C26EDD" w:rsidRDefault="00013816" w:rsidP="00013816">
            <w:pPr>
              <w:spacing w:line="259" w:lineRule="auto"/>
              <w:jc w:val="center"/>
              <w:rPr>
                <w:sz w:val="20"/>
                <w:szCs w:val="20"/>
              </w:rPr>
            </w:pPr>
            <w:r w:rsidRPr="00C26EDD">
              <w:rPr>
                <w:sz w:val="20"/>
                <w:szCs w:val="20"/>
              </w:rPr>
              <w:t>Uwzględnienie ES w długotrwałej strategii rozwoju kraju</w:t>
            </w:r>
          </w:p>
        </w:tc>
        <w:tc>
          <w:tcPr>
            <w:tcW w:w="6096" w:type="dxa"/>
            <w:vAlign w:val="center"/>
          </w:tcPr>
          <w:p w14:paraId="581022FF" w14:textId="384756C6" w:rsidR="00013816" w:rsidRPr="00C26EDD" w:rsidRDefault="00013816" w:rsidP="00013816">
            <w:pPr>
              <w:spacing w:line="259" w:lineRule="auto"/>
              <w:jc w:val="center"/>
              <w:rPr>
                <w:sz w:val="20"/>
                <w:szCs w:val="20"/>
              </w:rPr>
            </w:pPr>
            <w:r>
              <w:rPr>
                <w:sz w:val="20"/>
                <w:szCs w:val="20"/>
              </w:rPr>
              <w:t>Z</w:t>
            </w:r>
            <w:r w:rsidRPr="00C26EDD">
              <w:rPr>
                <w:sz w:val="20"/>
                <w:szCs w:val="20"/>
              </w:rPr>
              <w:t>większenie znaczenia ekonomii społecznej w politykach publicznych</w:t>
            </w:r>
            <w:r>
              <w:rPr>
                <w:sz w:val="20"/>
                <w:szCs w:val="20"/>
              </w:rPr>
              <w:t>, co może przełożyć się na szersze wsparcie sektora</w:t>
            </w:r>
          </w:p>
        </w:tc>
      </w:tr>
      <w:tr w:rsidR="00013816" w:rsidRPr="00C92D23" w14:paraId="21F8EEEB" w14:textId="77777777" w:rsidTr="00BB3068">
        <w:trPr>
          <w:jc w:val="center"/>
        </w:trPr>
        <w:tc>
          <w:tcPr>
            <w:tcW w:w="3539" w:type="dxa"/>
            <w:vAlign w:val="center"/>
          </w:tcPr>
          <w:p w14:paraId="7CC23CA3" w14:textId="77777777" w:rsidR="00013816" w:rsidRPr="00C26EDD" w:rsidRDefault="00013816" w:rsidP="00013816">
            <w:pPr>
              <w:jc w:val="center"/>
              <w:rPr>
                <w:sz w:val="20"/>
                <w:szCs w:val="20"/>
              </w:rPr>
            </w:pPr>
            <w:r w:rsidRPr="00C26EDD">
              <w:rPr>
                <w:sz w:val="20"/>
                <w:szCs w:val="20"/>
              </w:rPr>
              <w:t>Ustawa o ekonomii społecznej</w:t>
            </w:r>
          </w:p>
        </w:tc>
        <w:tc>
          <w:tcPr>
            <w:tcW w:w="6096" w:type="dxa"/>
            <w:vAlign w:val="center"/>
          </w:tcPr>
          <w:p w14:paraId="429D2749" w14:textId="77777777" w:rsidR="00013816" w:rsidRPr="00C26EDD" w:rsidRDefault="00013816" w:rsidP="00013816">
            <w:pPr>
              <w:jc w:val="center"/>
              <w:rPr>
                <w:sz w:val="20"/>
                <w:szCs w:val="20"/>
              </w:rPr>
            </w:pPr>
            <w:r w:rsidRPr="00C26EDD">
              <w:rPr>
                <w:sz w:val="20"/>
                <w:szCs w:val="20"/>
              </w:rPr>
              <w:t>Wprowadzenie definicji PS oraz nowych instrumentów wsparcia PES, szczególnie w zakresie zlecania usług społecznych</w:t>
            </w:r>
          </w:p>
        </w:tc>
      </w:tr>
      <w:tr w:rsidR="00013816" w:rsidRPr="00C92D23" w14:paraId="6EEAF4F5" w14:textId="77777777" w:rsidTr="00BB3068">
        <w:trPr>
          <w:jc w:val="center"/>
        </w:trPr>
        <w:tc>
          <w:tcPr>
            <w:tcW w:w="3539" w:type="dxa"/>
            <w:vAlign w:val="center"/>
          </w:tcPr>
          <w:p w14:paraId="65F26737" w14:textId="06085F39" w:rsidR="00013816" w:rsidRPr="00C26EDD" w:rsidRDefault="00013816" w:rsidP="00013816">
            <w:pPr>
              <w:jc w:val="center"/>
              <w:rPr>
                <w:sz w:val="20"/>
                <w:szCs w:val="20"/>
              </w:rPr>
            </w:pPr>
            <w:r w:rsidRPr="00C26EDD">
              <w:rPr>
                <w:sz w:val="20"/>
                <w:szCs w:val="20"/>
              </w:rPr>
              <w:t xml:space="preserve">Rosnąca </w:t>
            </w:r>
            <w:r>
              <w:rPr>
                <w:sz w:val="20"/>
                <w:szCs w:val="20"/>
              </w:rPr>
              <w:t>wiedza</w:t>
            </w:r>
            <w:r w:rsidRPr="00C26EDD">
              <w:rPr>
                <w:sz w:val="20"/>
                <w:szCs w:val="20"/>
              </w:rPr>
              <w:t xml:space="preserve"> społeczności lokalnej o ekonomii społecznej</w:t>
            </w:r>
          </w:p>
        </w:tc>
        <w:tc>
          <w:tcPr>
            <w:tcW w:w="6096" w:type="dxa"/>
            <w:vAlign w:val="center"/>
          </w:tcPr>
          <w:p w14:paraId="1F6E8B83" w14:textId="3FFB3B27" w:rsidR="00013816" w:rsidRPr="00C26EDD" w:rsidRDefault="00013816" w:rsidP="00013816">
            <w:pPr>
              <w:jc w:val="center"/>
              <w:rPr>
                <w:sz w:val="20"/>
                <w:szCs w:val="20"/>
              </w:rPr>
            </w:pPr>
            <w:r>
              <w:rPr>
                <w:sz w:val="20"/>
                <w:szCs w:val="20"/>
              </w:rPr>
              <w:t>W</w:t>
            </w:r>
            <w:r w:rsidRPr="00C26EDD">
              <w:rPr>
                <w:sz w:val="20"/>
                <w:szCs w:val="20"/>
              </w:rPr>
              <w:t xml:space="preserve">iększa wiedza nt. </w:t>
            </w:r>
            <w:r>
              <w:rPr>
                <w:sz w:val="20"/>
                <w:szCs w:val="20"/>
              </w:rPr>
              <w:t>PES</w:t>
            </w:r>
            <w:r w:rsidRPr="00C26EDD">
              <w:rPr>
                <w:sz w:val="20"/>
                <w:szCs w:val="20"/>
              </w:rPr>
              <w:t xml:space="preserve"> w regionie</w:t>
            </w:r>
            <w:r>
              <w:rPr>
                <w:sz w:val="20"/>
                <w:szCs w:val="20"/>
              </w:rPr>
              <w:t>,</w:t>
            </w:r>
            <w:r w:rsidRPr="00C26EDD">
              <w:rPr>
                <w:sz w:val="20"/>
                <w:szCs w:val="20"/>
              </w:rPr>
              <w:t xml:space="preserve"> dokonywanie bardziej świadomych zakupów</w:t>
            </w:r>
            <w:r>
              <w:rPr>
                <w:sz w:val="20"/>
                <w:szCs w:val="20"/>
              </w:rPr>
              <w:t xml:space="preserve"> przez konsumentów, w tym u PES</w:t>
            </w:r>
          </w:p>
        </w:tc>
      </w:tr>
      <w:tr w:rsidR="00013816" w:rsidRPr="00BB6210" w14:paraId="345410D1" w14:textId="77777777" w:rsidTr="00BB3068">
        <w:trPr>
          <w:jc w:val="center"/>
        </w:trPr>
        <w:tc>
          <w:tcPr>
            <w:tcW w:w="3539" w:type="dxa"/>
            <w:shd w:val="clear" w:color="auto" w:fill="4472C4" w:themeFill="accent1"/>
            <w:vAlign w:val="center"/>
          </w:tcPr>
          <w:p w14:paraId="46C44913" w14:textId="77777777" w:rsidR="00013816" w:rsidRPr="001B65B4" w:rsidRDefault="00013816" w:rsidP="00013816">
            <w:pPr>
              <w:spacing w:line="259" w:lineRule="auto"/>
              <w:jc w:val="center"/>
              <w:rPr>
                <w:b/>
                <w:bCs/>
                <w:color w:val="FFFFFF" w:themeColor="background1"/>
                <w:sz w:val="20"/>
                <w:szCs w:val="20"/>
              </w:rPr>
            </w:pPr>
            <w:r w:rsidRPr="001B65B4">
              <w:rPr>
                <w:b/>
                <w:bCs/>
                <w:color w:val="FFFFFF" w:themeColor="background1"/>
                <w:sz w:val="20"/>
                <w:szCs w:val="20"/>
              </w:rPr>
              <w:lastRenderedPageBreak/>
              <w:t>Zagrożenia</w:t>
            </w:r>
          </w:p>
        </w:tc>
        <w:tc>
          <w:tcPr>
            <w:tcW w:w="6096" w:type="dxa"/>
            <w:shd w:val="clear" w:color="auto" w:fill="4472C4" w:themeFill="accent1"/>
            <w:vAlign w:val="center"/>
          </w:tcPr>
          <w:p w14:paraId="7334314B" w14:textId="77777777" w:rsidR="00013816" w:rsidRPr="001B65B4" w:rsidRDefault="00013816" w:rsidP="00013816">
            <w:pPr>
              <w:spacing w:line="259" w:lineRule="auto"/>
              <w:jc w:val="center"/>
              <w:rPr>
                <w:b/>
                <w:bCs/>
                <w:color w:val="FFFFFF" w:themeColor="background1"/>
                <w:sz w:val="20"/>
                <w:szCs w:val="20"/>
              </w:rPr>
            </w:pPr>
            <w:r w:rsidRPr="001B65B4">
              <w:rPr>
                <w:b/>
                <w:bCs/>
                <w:color w:val="FFFFFF" w:themeColor="background1"/>
                <w:sz w:val="20"/>
                <w:szCs w:val="20"/>
              </w:rPr>
              <w:t>Uszczegółowienie</w:t>
            </w:r>
          </w:p>
        </w:tc>
      </w:tr>
      <w:tr w:rsidR="00013816" w:rsidRPr="00BB6210" w14:paraId="1D1AE915" w14:textId="77777777" w:rsidTr="00BB3068">
        <w:trPr>
          <w:jc w:val="center"/>
        </w:trPr>
        <w:tc>
          <w:tcPr>
            <w:tcW w:w="3539" w:type="dxa"/>
            <w:vAlign w:val="center"/>
          </w:tcPr>
          <w:p w14:paraId="18160476" w14:textId="77777777" w:rsidR="00013816" w:rsidRPr="00C26EDD" w:rsidRDefault="00013816" w:rsidP="00013816">
            <w:pPr>
              <w:spacing w:line="259" w:lineRule="auto"/>
              <w:jc w:val="center"/>
              <w:rPr>
                <w:sz w:val="20"/>
                <w:szCs w:val="20"/>
              </w:rPr>
            </w:pPr>
            <w:r w:rsidRPr="00C26EDD">
              <w:rPr>
                <w:sz w:val="20"/>
                <w:szCs w:val="20"/>
              </w:rPr>
              <w:t>Brak ciągłości wsparcia ES</w:t>
            </w:r>
          </w:p>
        </w:tc>
        <w:tc>
          <w:tcPr>
            <w:tcW w:w="6096" w:type="dxa"/>
            <w:vAlign w:val="center"/>
          </w:tcPr>
          <w:p w14:paraId="1FB5D0E0" w14:textId="77777777" w:rsidR="00013816" w:rsidRPr="00C26EDD" w:rsidRDefault="00013816" w:rsidP="00013816">
            <w:pPr>
              <w:spacing w:line="259" w:lineRule="auto"/>
              <w:jc w:val="center"/>
              <w:rPr>
                <w:sz w:val="20"/>
                <w:szCs w:val="20"/>
              </w:rPr>
            </w:pPr>
            <w:r w:rsidRPr="00C26EDD">
              <w:rPr>
                <w:sz w:val="20"/>
                <w:szCs w:val="20"/>
              </w:rPr>
              <w:t>Wsparcie w zdecydowanej większości uzależnione jest od dostępności środków UE</w:t>
            </w:r>
          </w:p>
        </w:tc>
      </w:tr>
      <w:tr w:rsidR="00013816" w:rsidRPr="00BB6210" w14:paraId="00284A9C" w14:textId="77777777" w:rsidTr="00BB3068">
        <w:trPr>
          <w:jc w:val="center"/>
        </w:trPr>
        <w:tc>
          <w:tcPr>
            <w:tcW w:w="3539" w:type="dxa"/>
            <w:vAlign w:val="center"/>
          </w:tcPr>
          <w:p w14:paraId="2C6C9DF3" w14:textId="77777777" w:rsidR="00013816" w:rsidRPr="00C26EDD" w:rsidRDefault="00013816" w:rsidP="00013816">
            <w:pPr>
              <w:spacing w:line="259" w:lineRule="auto"/>
              <w:jc w:val="center"/>
              <w:rPr>
                <w:sz w:val="20"/>
                <w:szCs w:val="20"/>
              </w:rPr>
            </w:pPr>
            <w:r w:rsidRPr="00C26EDD">
              <w:rPr>
                <w:sz w:val="20"/>
                <w:szCs w:val="20"/>
              </w:rPr>
              <w:t>Wystąpienie stanów kryzysowych (np. okres pandemii COVID-19)</w:t>
            </w:r>
          </w:p>
        </w:tc>
        <w:tc>
          <w:tcPr>
            <w:tcW w:w="6096" w:type="dxa"/>
            <w:vAlign w:val="center"/>
          </w:tcPr>
          <w:p w14:paraId="5DF44C84" w14:textId="77777777" w:rsidR="00013816" w:rsidRPr="00C26EDD" w:rsidRDefault="00013816" w:rsidP="00013816">
            <w:pPr>
              <w:spacing w:line="259" w:lineRule="auto"/>
              <w:jc w:val="center"/>
              <w:rPr>
                <w:sz w:val="20"/>
                <w:szCs w:val="20"/>
              </w:rPr>
            </w:pPr>
            <w:r w:rsidRPr="00C26EDD">
              <w:rPr>
                <w:sz w:val="20"/>
                <w:szCs w:val="20"/>
              </w:rPr>
              <w:t>Brak przygotowania systemu wsparcia ES do minimalizowania skutków wystąpienia stanów kryzysowych</w:t>
            </w:r>
          </w:p>
        </w:tc>
      </w:tr>
      <w:tr w:rsidR="00013816" w:rsidRPr="00BB6210" w14:paraId="6D87A99F" w14:textId="77777777" w:rsidTr="00BB3068">
        <w:trPr>
          <w:jc w:val="center"/>
        </w:trPr>
        <w:tc>
          <w:tcPr>
            <w:tcW w:w="3539" w:type="dxa"/>
            <w:vAlign w:val="center"/>
          </w:tcPr>
          <w:p w14:paraId="24C2F04E" w14:textId="77777777" w:rsidR="00013816" w:rsidRPr="00C26EDD" w:rsidRDefault="00013816" w:rsidP="00013816">
            <w:pPr>
              <w:spacing w:line="259" w:lineRule="auto"/>
              <w:jc w:val="center"/>
              <w:rPr>
                <w:sz w:val="20"/>
                <w:szCs w:val="20"/>
              </w:rPr>
            </w:pPr>
            <w:r w:rsidRPr="00C26EDD">
              <w:rPr>
                <w:sz w:val="20"/>
                <w:szCs w:val="20"/>
              </w:rPr>
              <w:t>Wyjście z kryzysu pandemicznego</w:t>
            </w:r>
          </w:p>
        </w:tc>
        <w:tc>
          <w:tcPr>
            <w:tcW w:w="6096" w:type="dxa"/>
            <w:vAlign w:val="center"/>
          </w:tcPr>
          <w:p w14:paraId="6589AB90" w14:textId="015BD6D8" w:rsidR="00013816" w:rsidRPr="00C26EDD" w:rsidRDefault="00013816" w:rsidP="00013816">
            <w:pPr>
              <w:spacing w:line="259" w:lineRule="auto"/>
              <w:jc w:val="center"/>
              <w:rPr>
                <w:sz w:val="20"/>
                <w:szCs w:val="20"/>
              </w:rPr>
            </w:pPr>
            <w:r>
              <w:rPr>
                <w:sz w:val="20"/>
                <w:szCs w:val="20"/>
              </w:rPr>
              <w:t>Wzmożona konkurencja na rynku oraz</w:t>
            </w:r>
            <w:r w:rsidRPr="00C26EDD">
              <w:rPr>
                <w:sz w:val="20"/>
                <w:szCs w:val="20"/>
              </w:rPr>
              <w:t xml:space="preserve"> bardziej agresywna walka o </w:t>
            </w:r>
            <w:r>
              <w:rPr>
                <w:sz w:val="20"/>
                <w:szCs w:val="20"/>
              </w:rPr>
              <w:t>k</w:t>
            </w:r>
            <w:r w:rsidRPr="00C26EDD">
              <w:rPr>
                <w:sz w:val="20"/>
                <w:szCs w:val="20"/>
              </w:rPr>
              <w:t xml:space="preserve">lienta </w:t>
            </w:r>
          </w:p>
        </w:tc>
      </w:tr>
      <w:tr w:rsidR="00013816" w:rsidRPr="00BB6210" w14:paraId="708B4227" w14:textId="77777777" w:rsidTr="00BB3068">
        <w:trPr>
          <w:jc w:val="center"/>
        </w:trPr>
        <w:tc>
          <w:tcPr>
            <w:tcW w:w="3539" w:type="dxa"/>
            <w:vAlign w:val="center"/>
          </w:tcPr>
          <w:p w14:paraId="088331B3" w14:textId="77777777" w:rsidR="00013816" w:rsidRPr="00C26EDD" w:rsidRDefault="00013816" w:rsidP="00013816">
            <w:pPr>
              <w:spacing w:line="259" w:lineRule="auto"/>
              <w:jc w:val="center"/>
              <w:rPr>
                <w:sz w:val="20"/>
                <w:szCs w:val="20"/>
              </w:rPr>
            </w:pPr>
            <w:r w:rsidRPr="00C26EDD">
              <w:rPr>
                <w:sz w:val="20"/>
                <w:szCs w:val="20"/>
              </w:rPr>
              <w:t>Uzależnienie PES od środków UE</w:t>
            </w:r>
          </w:p>
        </w:tc>
        <w:tc>
          <w:tcPr>
            <w:tcW w:w="6096" w:type="dxa"/>
            <w:vAlign w:val="center"/>
          </w:tcPr>
          <w:p w14:paraId="2C165A19" w14:textId="128BA4CD" w:rsidR="00013816" w:rsidRPr="00C26EDD" w:rsidRDefault="00013816" w:rsidP="00013816">
            <w:pPr>
              <w:spacing w:line="259" w:lineRule="auto"/>
              <w:jc w:val="center"/>
              <w:rPr>
                <w:sz w:val="20"/>
                <w:szCs w:val="20"/>
              </w:rPr>
            </w:pPr>
            <w:r w:rsidRPr="00C26EDD">
              <w:rPr>
                <w:sz w:val="20"/>
                <w:szCs w:val="20"/>
              </w:rPr>
              <w:t>Duża część PES/PS swoje funkcjonowanie opiera na wsparci</w:t>
            </w:r>
            <w:r>
              <w:rPr>
                <w:sz w:val="20"/>
                <w:szCs w:val="20"/>
              </w:rPr>
              <w:t>u</w:t>
            </w:r>
            <w:r w:rsidRPr="00C26EDD">
              <w:rPr>
                <w:sz w:val="20"/>
                <w:szCs w:val="20"/>
              </w:rPr>
              <w:t xml:space="preserve"> środkami zewnętrznymi bez szukania rynkowych źródeł przychodów</w:t>
            </w:r>
          </w:p>
        </w:tc>
      </w:tr>
      <w:tr w:rsidR="00013816" w:rsidRPr="00BB6210" w14:paraId="2A144A5C" w14:textId="77777777" w:rsidTr="00BB3068">
        <w:trPr>
          <w:jc w:val="center"/>
        </w:trPr>
        <w:tc>
          <w:tcPr>
            <w:tcW w:w="3539" w:type="dxa"/>
            <w:vAlign w:val="center"/>
          </w:tcPr>
          <w:p w14:paraId="2975C08A" w14:textId="77777777" w:rsidR="00013816" w:rsidRPr="00C26EDD" w:rsidRDefault="00013816" w:rsidP="00013816">
            <w:pPr>
              <w:jc w:val="center"/>
              <w:rPr>
                <w:sz w:val="20"/>
                <w:szCs w:val="20"/>
              </w:rPr>
            </w:pPr>
            <w:r w:rsidRPr="00C26EDD">
              <w:rPr>
                <w:sz w:val="20"/>
                <w:szCs w:val="20"/>
              </w:rPr>
              <w:t>Brak systemu transportu osób niepełnosprawnych/niesamodzielnych w regionie</w:t>
            </w:r>
          </w:p>
        </w:tc>
        <w:tc>
          <w:tcPr>
            <w:tcW w:w="6096" w:type="dxa"/>
            <w:vAlign w:val="center"/>
          </w:tcPr>
          <w:p w14:paraId="2568370A" w14:textId="48F64B2C" w:rsidR="00013816" w:rsidRPr="00C26EDD" w:rsidRDefault="00013816" w:rsidP="00987661">
            <w:pPr>
              <w:spacing w:line="259" w:lineRule="auto"/>
              <w:jc w:val="center"/>
              <w:rPr>
                <w:sz w:val="20"/>
                <w:szCs w:val="20"/>
              </w:rPr>
            </w:pPr>
            <w:r>
              <w:rPr>
                <w:sz w:val="20"/>
                <w:szCs w:val="20"/>
              </w:rPr>
              <w:t xml:space="preserve">Problemy komunikacyjne w znacznym stopniu utrudniają możliwość dotarcia osób </w:t>
            </w:r>
            <w:r w:rsidRPr="00C26EDD">
              <w:rPr>
                <w:sz w:val="20"/>
                <w:szCs w:val="20"/>
              </w:rPr>
              <w:t>niepełnosprawnych/niesamodzielnych</w:t>
            </w:r>
            <w:r>
              <w:rPr>
                <w:sz w:val="20"/>
                <w:szCs w:val="20"/>
              </w:rPr>
              <w:t xml:space="preserve"> do PES, tym samym utrudniając ich reintegrację </w:t>
            </w:r>
          </w:p>
        </w:tc>
      </w:tr>
      <w:tr w:rsidR="00013816" w:rsidRPr="00BB6210" w14:paraId="190E1E98" w14:textId="77777777" w:rsidTr="00BB3068">
        <w:trPr>
          <w:jc w:val="center"/>
        </w:trPr>
        <w:tc>
          <w:tcPr>
            <w:tcW w:w="3539" w:type="dxa"/>
            <w:vAlign w:val="center"/>
          </w:tcPr>
          <w:p w14:paraId="67756916" w14:textId="77777777" w:rsidR="00013816" w:rsidRPr="00C26EDD" w:rsidRDefault="00013816" w:rsidP="00013816">
            <w:pPr>
              <w:spacing w:line="259" w:lineRule="auto"/>
              <w:jc w:val="center"/>
              <w:rPr>
                <w:sz w:val="20"/>
                <w:szCs w:val="20"/>
              </w:rPr>
            </w:pPr>
            <w:proofErr w:type="spellStart"/>
            <w:r w:rsidRPr="00C26EDD">
              <w:rPr>
                <w:sz w:val="20"/>
                <w:szCs w:val="20"/>
              </w:rPr>
              <w:t>Deinstytucjonalizacja</w:t>
            </w:r>
            <w:proofErr w:type="spellEnd"/>
            <w:r w:rsidRPr="00C26EDD">
              <w:rPr>
                <w:sz w:val="20"/>
                <w:szCs w:val="20"/>
              </w:rPr>
              <w:t xml:space="preserve"> usług społecznych</w:t>
            </w:r>
          </w:p>
        </w:tc>
        <w:tc>
          <w:tcPr>
            <w:tcW w:w="6096" w:type="dxa"/>
            <w:vAlign w:val="center"/>
          </w:tcPr>
          <w:p w14:paraId="1E4D5DA4" w14:textId="48937AEE" w:rsidR="00013816" w:rsidRPr="00C26EDD" w:rsidRDefault="00013816" w:rsidP="00013816">
            <w:pPr>
              <w:spacing w:line="259" w:lineRule="auto"/>
              <w:jc w:val="center"/>
              <w:rPr>
                <w:sz w:val="20"/>
                <w:szCs w:val="20"/>
              </w:rPr>
            </w:pPr>
            <w:r w:rsidRPr="00C26EDD">
              <w:rPr>
                <w:sz w:val="20"/>
                <w:szCs w:val="20"/>
              </w:rPr>
              <w:t>Brak inicjatyw JST w kierunku wdrożenia proces</w:t>
            </w:r>
            <w:r>
              <w:rPr>
                <w:sz w:val="20"/>
                <w:szCs w:val="20"/>
              </w:rPr>
              <w:t>ów</w:t>
            </w:r>
            <w:r w:rsidRPr="00C26EDD">
              <w:rPr>
                <w:sz w:val="20"/>
                <w:szCs w:val="20"/>
              </w:rPr>
              <w:t xml:space="preserve"> </w:t>
            </w:r>
            <w:proofErr w:type="spellStart"/>
            <w:r>
              <w:rPr>
                <w:sz w:val="20"/>
                <w:szCs w:val="20"/>
              </w:rPr>
              <w:t>deintstytucjonalizacji</w:t>
            </w:r>
            <w:proofErr w:type="spellEnd"/>
            <w:r>
              <w:rPr>
                <w:sz w:val="20"/>
                <w:szCs w:val="20"/>
              </w:rPr>
              <w:t xml:space="preserve"> </w:t>
            </w:r>
            <w:r w:rsidRPr="00C26EDD">
              <w:rPr>
                <w:sz w:val="20"/>
                <w:szCs w:val="20"/>
              </w:rPr>
              <w:t>wynikając</w:t>
            </w:r>
            <w:r>
              <w:rPr>
                <w:sz w:val="20"/>
                <w:szCs w:val="20"/>
              </w:rPr>
              <w:t>y</w:t>
            </w:r>
            <w:r w:rsidRPr="00C26EDD">
              <w:rPr>
                <w:sz w:val="20"/>
                <w:szCs w:val="20"/>
              </w:rPr>
              <w:t xml:space="preserve"> m.in. z</w:t>
            </w:r>
            <w:r>
              <w:rPr>
                <w:sz w:val="20"/>
                <w:szCs w:val="20"/>
              </w:rPr>
              <w:t> </w:t>
            </w:r>
            <w:r w:rsidRPr="00C26EDD">
              <w:rPr>
                <w:sz w:val="20"/>
                <w:szCs w:val="20"/>
              </w:rPr>
              <w:t>niezrozumienia tematu przez JST</w:t>
            </w:r>
          </w:p>
        </w:tc>
      </w:tr>
      <w:tr w:rsidR="00013816" w:rsidRPr="00BB6210" w14:paraId="335D4336" w14:textId="77777777" w:rsidTr="00BB3068">
        <w:trPr>
          <w:jc w:val="center"/>
        </w:trPr>
        <w:tc>
          <w:tcPr>
            <w:tcW w:w="3539" w:type="dxa"/>
            <w:vAlign w:val="center"/>
          </w:tcPr>
          <w:p w14:paraId="4DB861AB" w14:textId="77777777" w:rsidR="00013816" w:rsidRPr="00C26EDD" w:rsidRDefault="00013816" w:rsidP="00013816">
            <w:pPr>
              <w:jc w:val="center"/>
              <w:rPr>
                <w:sz w:val="20"/>
                <w:szCs w:val="20"/>
              </w:rPr>
            </w:pPr>
            <w:r w:rsidRPr="00C26EDD">
              <w:rPr>
                <w:sz w:val="20"/>
                <w:szCs w:val="20"/>
              </w:rPr>
              <w:t>Niska świadomość społeczności lokalnej o ekonomii społecznej temat ES</w:t>
            </w:r>
          </w:p>
        </w:tc>
        <w:tc>
          <w:tcPr>
            <w:tcW w:w="6096" w:type="dxa"/>
            <w:vAlign w:val="center"/>
          </w:tcPr>
          <w:p w14:paraId="3587BCA8" w14:textId="77777777" w:rsidR="00013816" w:rsidRPr="00C26EDD" w:rsidRDefault="00013816" w:rsidP="00013816">
            <w:pPr>
              <w:spacing w:line="259" w:lineRule="auto"/>
              <w:jc w:val="center"/>
              <w:rPr>
                <w:sz w:val="20"/>
                <w:szCs w:val="20"/>
              </w:rPr>
            </w:pPr>
            <w:r w:rsidRPr="00C26EDD">
              <w:rPr>
                <w:sz w:val="20"/>
                <w:szCs w:val="20"/>
              </w:rPr>
              <w:t>Brak dostrzegania szansy, jaką daje rozwój ES dla lokalnej społeczności i traktowanie PES jako podmiotów pomocy społecznej</w:t>
            </w:r>
          </w:p>
        </w:tc>
      </w:tr>
      <w:tr w:rsidR="00013816" w:rsidRPr="00BB6210" w14:paraId="503D9794" w14:textId="77777777" w:rsidTr="00BB3068">
        <w:trPr>
          <w:jc w:val="center"/>
        </w:trPr>
        <w:tc>
          <w:tcPr>
            <w:tcW w:w="3539" w:type="dxa"/>
            <w:vAlign w:val="center"/>
          </w:tcPr>
          <w:p w14:paraId="1BE841B7" w14:textId="77777777" w:rsidR="00013816" w:rsidRPr="00C26EDD" w:rsidRDefault="00013816" w:rsidP="00013816">
            <w:pPr>
              <w:spacing w:line="259" w:lineRule="auto"/>
              <w:jc w:val="center"/>
              <w:rPr>
                <w:sz w:val="20"/>
                <w:szCs w:val="20"/>
              </w:rPr>
            </w:pPr>
            <w:r w:rsidRPr="00C26EDD">
              <w:rPr>
                <w:sz w:val="20"/>
                <w:szCs w:val="20"/>
              </w:rPr>
              <w:t>Skupienie się na aktywizacji zawodowej pomniejszając aspekt reintegracji społecznej w PES</w:t>
            </w:r>
          </w:p>
        </w:tc>
        <w:tc>
          <w:tcPr>
            <w:tcW w:w="6096" w:type="dxa"/>
            <w:vAlign w:val="center"/>
          </w:tcPr>
          <w:p w14:paraId="382DCDD1" w14:textId="77777777" w:rsidR="00013816" w:rsidRPr="00C26EDD" w:rsidRDefault="00013816" w:rsidP="00013816">
            <w:pPr>
              <w:spacing w:line="259" w:lineRule="auto"/>
              <w:jc w:val="center"/>
              <w:rPr>
                <w:sz w:val="20"/>
                <w:szCs w:val="20"/>
              </w:rPr>
            </w:pPr>
            <w:r w:rsidRPr="00C26EDD">
              <w:rPr>
                <w:sz w:val="20"/>
                <w:szCs w:val="20"/>
              </w:rPr>
              <w:t>Należy podkreślać kluczowy element jakim jest długotrwałe wsparcie i animacja oraz integracja, przeciwdziałające faktycznemu wykluczeniu społecznemu</w:t>
            </w:r>
          </w:p>
        </w:tc>
      </w:tr>
      <w:tr w:rsidR="00013816" w:rsidRPr="00BB6210" w14:paraId="492F6FBE" w14:textId="77777777" w:rsidTr="00BB3068">
        <w:trPr>
          <w:jc w:val="center"/>
        </w:trPr>
        <w:tc>
          <w:tcPr>
            <w:tcW w:w="3539" w:type="dxa"/>
            <w:vAlign w:val="center"/>
          </w:tcPr>
          <w:p w14:paraId="65ECDBA2" w14:textId="77777777" w:rsidR="00013816" w:rsidRPr="00C26EDD" w:rsidRDefault="00013816" w:rsidP="00013816">
            <w:pPr>
              <w:jc w:val="center"/>
              <w:rPr>
                <w:sz w:val="20"/>
                <w:szCs w:val="20"/>
              </w:rPr>
            </w:pPr>
            <w:r w:rsidRPr="00C26EDD">
              <w:rPr>
                <w:sz w:val="20"/>
                <w:szCs w:val="20"/>
              </w:rPr>
              <w:t>Brak powiązania kolejnych form wsparcia (WTZ, CIS, ZAZ, PS) w procesie reintegracyjnym</w:t>
            </w:r>
          </w:p>
        </w:tc>
        <w:tc>
          <w:tcPr>
            <w:tcW w:w="6096" w:type="dxa"/>
            <w:vAlign w:val="center"/>
          </w:tcPr>
          <w:p w14:paraId="4AB2D202" w14:textId="77777777" w:rsidR="00013816" w:rsidRPr="00C26EDD" w:rsidRDefault="00013816" w:rsidP="00013816">
            <w:pPr>
              <w:jc w:val="center"/>
              <w:rPr>
                <w:sz w:val="20"/>
                <w:szCs w:val="20"/>
              </w:rPr>
            </w:pPr>
            <w:r w:rsidRPr="00C26EDD">
              <w:rPr>
                <w:sz w:val="20"/>
                <w:szCs w:val="20"/>
              </w:rPr>
              <w:t>Należy ustalić i ujednolicić ścieżki wsparcia świadczone przez kolejne podmioty reintegracyjne</w:t>
            </w:r>
          </w:p>
        </w:tc>
      </w:tr>
      <w:tr w:rsidR="00013816" w:rsidRPr="00BB6210" w14:paraId="43474434" w14:textId="77777777" w:rsidTr="00BB3068">
        <w:trPr>
          <w:jc w:val="center"/>
        </w:trPr>
        <w:tc>
          <w:tcPr>
            <w:tcW w:w="3539" w:type="dxa"/>
            <w:vAlign w:val="center"/>
          </w:tcPr>
          <w:p w14:paraId="3BDE9DC5" w14:textId="77777777" w:rsidR="00013816" w:rsidRPr="00C26EDD" w:rsidRDefault="00013816" w:rsidP="00013816">
            <w:pPr>
              <w:jc w:val="center"/>
              <w:rPr>
                <w:sz w:val="20"/>
                <w:szCs w:val="20"/>
              </w:rPr>
            </w:pPr>
            <w:r w:rsidRPr="00C26EDD">
              <w:rPr>
                <w:sz w:val="20"/>
                <w:szCs w:val="20"/>
              </w:rPr>
              <w:t>Niespójność aktów prawnych</w:t>
            </w:r>
          </w:p>
        </w:tc>
        <w:tc>
          <w:tcPr>
            <w:tcW w:w="6096" w:type="dxa"/>
            <w:vAlign w:val="center"/>
          </w:tcPr>
          <w:p w14:paraId="66576EEC" w14:textId="77777777" w:rsidR="00013816" w:rsidRPr="00C26EDD" w:rsidRDefault="00013816" w:rsidP="00013816">
            <w:pPr>
              <w:jc w:val="center"/>
              <w:rPr>
                <w:sz w:val="20"/>
                <w:szCs w:val="20"/>
              </w:rPr>
            </w:pPr>
            <w:r w:rsidRPr="00C26EDD">
              <w:rPr>
                <w:sz w:val="20"/>
                <w:szCs w:val="20"/>
              </w:rPr>
              <w:t>Zawiłość aktów prawnych, pomieszanie definicyjne w przypadku np. katalogu osób zagrożonych wykluczeniem społecznym powoduje znaczne utrudnienia w kierowaniu wsparcia w ramach PES</w:t>
            </w:r>
          </w:p>
        </w:tc>
      </w:tr>
      <w:tr w:rsidR="00013816" w:rsidRPr="00BB6210" w14:paraId="1A5B94B6" w14:textId="77777777" w:rsidTr="00BB3068">
        <w:trPr>
          <w:jc w:val="center"/>
        </w:trPr>
        <w:tc>
          <w:tcPr>
            <w:tcW w:w="3539" w:type="dxa"/>
            <w:vAlign w:val="center"/>
          </w:tcPr>
          <w:p w14:paraId="20104B05" w14:textId="77777777" w:rsidR="00013816" w:rsidRPr="00C26EDD" w:rsidRDefault="00013816" w:rsidP="00013816">
            <w:pPr>
              <w:jc w:val="center"/>
              <w:rPr>
                <w:sz w:val="20"/>
                <w:szCs w:val="20"/>
              </w:rPr>
            </w:pPr>
            <w:r w:rsidRPr="00C26EDD">
              <w:rPr>
                <w:sz w:val="20"/>
                <w:szCs w:val="20"/>
              </w:rPr>
              <w:t>Postępująca hermetyzacja środowiska i języka ES</w:t>
            </w:r>
          </w:p>
        </w:tc>
        <w:tc>
          <w:tcPr>
            <w:tcW w:w="6096" w:type="dxa"/>
            <w:vAlign w:val="center"/>
          </w:tcPr>
          <w:p w14:paraId="2C1AC746" w14:textId="77777777" w:rsidR="00013816" w:rsidRPr="00C26EDD" w:rsidRDefault="00013816" w:rsidP="00013816">
            <w:pPr>
              <w:jc w:val="center"/>
              <w:rPr>
                <w:sz w:val="20"/>
                <w:szCs w:val="20"/>
              </w:rPr>
            </w:pPr>
            <w:r w:rsidRPr="00C26EDD">
              <w:rPr>
                <w:sz w:val="20"/>
                <w:szCs w:val="20"/>
              </w:rPr>
              <w:t>Postępujący proces może skutkować brakiem zrozumienia ES przez mieszkańców regionu i spadkiem zainteresowania ES ich strony</w:t>
            </w:r>
          </w:p>
        </w:tc>
      </w:tr>
    </w:tbl>
    <w:p w14:paraId="4664BA25" w14:textId="77777777" w:rsidR="00E75892" w:rsidRDefault="00E75892" w:rsidP="00932A28"/>
    <w:p w14:paraId="214607D7" w14:textId="0279B2C3" w:rsidR="00B3457A" w:rsidRPr="00B3457A" w:rsidRDefault="00B3457A" w:rsidP="00932A28">
      <w:pPr>
        <w:jc w:val="both"/>
      </w:pPr>
      <w:r>
        <w:t>Po wskazaniu mocnych i słabych stron oraz szans i zagrożeń p</w:t>
      </w:r>
      <w:r w:rsidRPr="00B3457A">
        <w:t xml:space="preserve">ełnia użyteczności techniki SWOT ujawnia się dopiero </w:t>
      </w:r>
      <w:r>
        <w:t>w momencie poddania</w:t>
      </w:r>
      <w:r w:rsidRPr="00B3457A">
        <w:t xml:space="preserve"> czter</w:t>
      </w:r>
      <w:r>
        <w:t>ech</w:t>
      </w:r>
      <w:r w:rsidRPr="00B3457A">
        <w:t xml:space="preserve"> pozornie niezależn</w:t>
      </w:r>
      <w:r>
        <w:t>ych</w:t>
      </w:r>
      <w:r w:rsidRPr="00B3457A">
        <w:t xml:space="preserve"> grup czynników analizie wzajemnych powiązań</w:t>
      </w:r>
      <w:r>
        <w:t xml:space="preserve"> (</w:t>
      </w:r>
      <w:r w:rsidR="00D200E1">
        <w:t xml:space="preserve">przeprowadzenie </w:t>
      </w:r>
      <w:r>
        <w:t>tzw. krzyżowani</w:t>
      </w:r>
      <w:r w:rsidR="00D200E1">
        <w:t>a</w:t>
      </w:r>
      <w:r>
        <w:t>)</w:t>
      </w:r>
      <w:r w:rsidRPr="00B3457A">
        <w:t xml:space="preserve">. </w:t>
      </w:r>
      <w:r>
        <w:t xml:space="preserve"> Taka analiza</w:t>
      </w:r>
      <w:r w:rsidRPr="00B3457A">
        <w:t xml:space="preserve"> pozwala zidentyfikować silne powiązania, obszary problemowe w obrębie których można rozpocząć tworzenie rozwiązań, strategii cząstkowych – co czyni ze SWOT nie tylko narzędzie analityczne</w:t>
      </w:r>
      <w:r w:rsidR="00D200E1">
        <w:t xml:space="preserve">, </w:t>
      </w:r>
      <w:r w:rsidRPr="00B3457A">
        <w:t>ale również planistyczne.</w:t>
      </w:r>
    </w:p>
    <w:p w14:paraId="16A79A40" w14:textId="6F3A5F99" w:rsidR="006B3AF5" w:rsidRDefault="00B3457A" w:rsidP="00932A28">
      <w:pPr>
        <w:jc w:val="both"/>
      </w:pPr>
      <w:r>
        <w:t>Wykonanie powyższej analizy</w:t>
      </w:r>
      <w:r w:rsidR="006B3AF5">
        <w:t xml:space="preserve"> SWOT wskazuje, że podkarpacki sektor ekonomii społecznej posiada przewagę słabych stron nad mocnymi, ale funkcjonuje w otoczeniu dostarczającym niemal tyle samo szans, co zagrożeń. Słabość wewnętrzna uniemożliwia skuteczne wykorzystanie szans. Do</w:t>
      </w:r>
      <w:r w:rsidR="005449DF">
        <w:t> </w:t>
      </w:r>
      <w:r w:rsidR="006B3AF5">
        <w:t>słabości, które należy w pierwszej kolejności niwelować</w:t>
      </w:r>
      <w:r w:rsidR="00BE255A">
        <w:t xml:space="preserve">, </w:t>
      </w:r>
      <w:r w:rsidR="006B3AF5">
        <w:t>aby skutecznie korzystać z</w:t>
      </w:r>
      <w:r w:rsidR="00BE255A">
        <w:t> </w:t>
      </w:r>
      <w:r w:rsidR="006B3AF5">
        <w:t>szans, należą:</w:t>
      </w:r>
    </w:p>
    <w:p w14:paraId="36D5463E" w14:textId="6458FDE2" w:rsidR="006B3AF5" w:rsidRDefault="006B3AF5" w:rsidP="004F2C50">
      <w:pPr>
        <w:pStyle w:val="Akapitzlist"/>
        <w:numPr>
          <w:ilvl w:val="0"/>
          <w:numId w:val="18"/>
        </w:numPr>
        <w:ind w:left="426" w:hanging="426"/>
      </w:pPr>
      <w:r>
        <w:t xml:space="preserve">słaba kondycja finansowa </w:t>
      </w:r>
      <w:r w:rsidR="003557B2">
        <w:t xml:space="preserve">części </w:t>
      </w:r>
      <w:r>
        <w:t>PS,</w:t>
      </w:r>
    </w:p>
    <w:p w14:paraId="2EF48CD2" w14:textId="77777777" w:rsidR="006B3AF5" w:rsidRDefault="006B3AF5" w:rsidP="004F2C50">
      <w:pPr>
        <w:pStyle w:val="Akapitzlist"/>
        <w:numPr>
          <w:ilvl w:val="0"/>
          <w:numId w:val="18"/>
        </w:numPr>
        <w:ind w:left="426" w:hanging="426"/>
      </w:pPr>
      <w:r>
        <w:t>brak aktywności części PS,</w:t>
      </w:r>
    </w:p>
    <w:p w14:paraId="76CB1506" w14:textId="4510B146" w:rsidR="006B3AF5" w:rsidRDefault="006B3AF5" w:rsidP="004F2C50">
      <w:pPr>
        <w:pStyle w:val="Akapitzlist"/>
        <w:numPr>
          <w:ilvl w:val="0"/>
          <w:numId w:val="18"/>
        </w:numPr>
        <w:ind w:left="426" w:hanging="426"/>
      </w:pPr>
      <w:r>
        <w:t xml:space="preserve">brak środków </w:t>
      </w:r>
      <w:r w:rsidR="003557B2">
        <w:t>inwestycyjnych w PES</w:t>
      </w:r>
      <w:r>
        <w:t>,</w:t>
      </w:r>
    </w:p>
    <w:p w14:paraId="67F284FB" w14:textId="40ECD88F" w:rsidR="006B3AF5" w:rsidRDefault="006B3AF5" w:rsidP="004F2C50">
      <w:pPr>
        <w:pStyle w:val="Akapitzlist"/>
        <w:numPr>
          <w:ilvl w:val="0"/>
          <w:numId w:val="18"/>
        </w:numPr>
        <w:ind w:left="426" w:hanging="426"/>
      </w:pPr>
      <w:r>
        <w:t xml:space="preserve">niskie kompetencje </w:t>
      </w:r>
      <w:r w:rsidR="000D7361">
        <w:t xml:space="preserve">kadr </w:t>
      </w:r>
      <w:r>
        <w:t>PES w zakresie komercyjnego funkcjonowania na rynku,</w:t>
      </w:r>
    </w:p>
    <w:p w14:paraId="5DE4907C" w14:textId="77777777" w:rsidR="006B3AF5" w:rsidRDefault="006B3AF5" w:rsidP="004F2C50">
      <w:pPr>
        <w:pStyle w:val="Akapitzlist"/>
        <w:numPr>
          <w:ilvl w:val="0"/>
          <w:numId w:val="18"/>
        </w:numPr>
        <w:ind w:left="426" w:hanging="426"/>
      </w:pPr>
      <w:r>
        <w:t>brak osób o wysokich kompetencjach menedżerskich w PS,</w:t>
      </w:r>
    </w:p>
    <w:p w14:paraId="2487D631" w14:textId="77777777" w:rsidR="006B3AF5" w:rsidRDefault="006B3AF5" w:rsidP="004F2C50">
      <w:pPr>
        <w:pStyle w:val="Akapitzlist"/>
        <w:numPr>
          <w:ilvl w:val="0"/>
          <w:numId w:val="18"/>
        </w:numPr>
        <w:ind w:left="426" w:hanging="426"/>
      </w:pPr>
      <w:r>
        <w:t>niewielki procent podmiotów świadczących usługi społeczne,</w:t>
      </w:r>
    </w:p>
    <w:p w14:paraId="0A30D3EC" w14:textId="77777777" w:rsidR="006B3AF5" w:rsidRDefault="006B3AF5" w:rsidP="004F2C50">
      <w:pPr>
        <w:pStyle w:val="Akapitzlist"/>
        <w:numPr>
          <w:ilvl w:val="0"/>
          <w:numId w:val="18"/>
        </w:numPr>
        <w:ind w:left="426" w:hanging="426"/>
      </w:pPr>
      <w:r>
        <w:t>niewielki zakres stosowania przez JST społecznie odpowiedzialnych zamówień publicznych.</w:t>
      </w:r>
    </w:p>
    <w:p w14:paraId="0E3EA81B" w14:textId="77777777" w:rsidR="006B3AF5" w:rsidRDefault="006B3AF5" w:rsidP="00932A28">
      <w:r>
        <w:t>Zniwelowanie tych słabości umożliwi pełniejsze skorzystanie z następujących szans:</w:t>
      </w:r>
    </w:p>
    <w:p w14:paraId="14C3BD19" w14:textId="77777777" w:rsidR="006B3AF5" w:rsidRDefault="006B3AF5" w:rsidP="004F2C50">
      <w:pPr>
        <w:pStyle w:val="Akapitzlist"/>
        <w:numPr>
          <w:ilvl w:val="0"/>
          <w:numId w:val="19"/>
        </w:numPr>
        <w:ind w:left="426" w:hanging="426"/>
      </w:pPr>
      <w:r>
        <w:t>środki na wsparcie rozwoju ES w latach 2021-2027, także w ramach KPO,</w:t>
      </w:r>
    </w:p>
    <w:p w14:paraId="343A1EC8" w14:textId="77777777" w:rsidR="006B3AF5" w:rsidRDefault="006B3AF5" w:rsidP="004F2C50">
      <w:pPr>
        <w:pStyle w:val="Akapitzlist"/>
        <w:numPr>
          <w:ilvl w:val="0"/>
          <w:numId w:val="19"/>
        </w:numPr>
        <w:ind w:left="426" w:hanging="426"/>
      </w:pPr>
      <w:r>
        <w:t>budowa porozumień klastrowych i konsorcjów społecznych,</w:t>
      </w:r>
    </w:p>
    <w:p w14:paraId="34BBA910" w14:textId="77777777" w:rsidR="006B3AF5" w:rsidRDefault="006B3AF5" w:rsidP="004F2C50">
      <w:pPr>
        <w:pStyle w:val="Akapitzlist"/>
        <w:numPr>
          <w:ilvl w:val="0"/>
          <w:numId w:val="19"/>
        </w:numPr>
        <w:ind w:left="426" w:hanging="426"/>
      </w:pPr>
      <w:r>
        <w:t>wykorzystanie społecznie odpowiedzialnych zamówień publicznych.</w:t>
      </w:r>
    </w:p>
    <w:p w14:paraId="1E518C74" w14:textId="77777777" w:rsidR="00E75892" w:rsidRPr="00E75892" w:rsidRDefault="006B3AF5" w:rsidP="00932A28">
      <w:pPr>
        <w:jc w:val="both"/>
      </w:pPr>
      <w:r>
        <w:lastRenderedPageBreak/>
        <w:t xml:space="preserve">W przygotowywaniu strategii podkarpackiego sektora </w:t>
      </w:r>
      <w:r w:rsidR="00B3457A">
        <w:t>należy kierować się strategią konkurencyjną</w:t>
      </w:r>
      <w:r w:rsidR="007D1824">
        <w:t xml:space="preserve"> - jej istotą jest eliminowanie słabych stron </w:t>
      </w:r>
      <w:r w:rsidR="00D200E1">
        <w:t>całego sektora (jak również pojedynczych jego elementów)</w:t>
      </w:r>
      <w:r w:rsidR="007D1824">
        <w:t xml:space="preserve"> oraz budowanie jej konkurencyjnej siły poprzez maksymalne wykorzystanie nadarzających się szans. Działania składające się na tą strategię to między innymi: powiększanie zasobów finansowych, powiększanie zasobów handlowych, ulepszanie linii produktów, zwiększanie produktywności, redukcja kosztów, wprowadzanie usprawnień do organizacji, inwestowanie w utrzymanie przewagi konkurencyjnej.</w:t>
      </w:r>
    </w:p>
    <w:p w14:paraId="3985F61D" w14:textId="77777777" w:rsidR="0035590E" w:rsidRPr="005C0EAA" w:rsidRDefault="00CA65AD" w:rsidP="005449DF">
      <w:pPr>
        <w:pStyle w:val="Nagwek2"/>
        <w:numPr>
          <w:ilvl w:val="1"/>
          <w:numId w:val="1"/>
        </w:numPr>
        <w:spacing w:after="160"/>
        <w:ind w:left="426" w:hanging="426"/>
      </w:pPr>
      <w:bookmarkStart w:id="47" w:name="_Toc82086060"/>
      <w:r>
        <w:t>Kluczowe sfery rozwojowe województwa</w:t>
      </w:r>
      <w:bookmarkEnd w:id="47"/>
    </w:p>
    <w:p w14:paraId="633F844F" w14:textId="77777777" w:rsidR="007D1824" w:rsidRPr="005C0EAA" w:rsidRDefault="007D1824" w:rsidP="00932A28">
      <w:pPr>
        <w:spacing w:line="276" w:lineRule="auto"/>
        <w:jc w:val="both"/>
        <w:rPr>
          <w:rFonts w:eastAsia="Times New Roman" w:cs="Arial"/>
          <w:color w:val="000000" w:themeColor="text1"/>
          <w:lang w:eastAsia="zh-CN"/>
        </w:rPr>
      </w:pPr>
      <w:r w:rsidRPr="005C0EAA">
        <w:rPr>
          <w:rFonts w:eastAsia="Calibri" w:cs="Arial"/>
          <w:color w:val="000000" w:themeColor="text1"/>
        </w:rPr>
        <w:t xml:space="preserve">W myśl zapisów </w:t>
      </w:r>
      <w:r w:rsidRPr="005C0EAA">
        <w:rPr>
          <w:rFonts w:eastAsia="Calibri" w:cs="Arial"/>
          <w:i/>
          <w:iCs/>
          <w:color w:val="000000" w:themeColor="text1"/>
        </w:rPr>
        <w:t>Krajowego Programu Rozwoju Ekonomii Społecznej do 2023 roku. Ekonomia Solidarności Społecznej</w:t>
      </w:r>
      <w:r w:rsidRPr="005C0EAA">
        <w:rPr>
          <w:rFonts w:eastAsia="Calibri" w:cs="Arial"/>
          <w:color w:val="000000" w:themeColor="text1"/>
        </w:rPr>
        <w:t xml:space="preserve"> rozwój ekonomii społecznej i solidarnej musi być zgodny</w:t>
      </w:r>
      <w:r w:rsidRPr="005C0EAA">
        <w:rPr>
          <w:rFonts w:eastAsia="Calibri" w:cs="Arial"/>
          <w:color w:val="000000" w:themeColor="text1"/>
        </w:rPr>
        <w:br/>
      </w:r>
      <w:r w:rsidRPr="005C0EAA">
        <w:rPr>
          <w:rFonts w:eastAsia="Times New Roman" w:cs="Arial"/>
          <w:color w:val="000000" w:themeColor="text1"/>
          <w:lang w:eastAsia="zh-CN"/>
        </w:rPr>
        <w:t xml:space="preserve">z planowanymi i realizowanymi działaniami związanymi z programami o charakterze rozwojowym, zorientowanymi na modernizację służb społecznych i zatrudnienia, politykę zrównoważonego rozwoju oraz rozwoju regionalnego i lokalnego. </w:t>
      </w:r>
    </w:p>
    <w:p w14:paraId="16C3B95F" w14:textId="077A0344" w:rsidR="007D1824" w:rsidRPr="00932A28" w:rsidRDefault="007D1824" w:rsidP="00932A28">
      <w:pPr>
        <w:spacing w:line="276" w:lineRule="auto"/>
        <w:jc w:val="both"/>
        <w:rPr>
          <w:rFonts w:eastAsia="Times New Roman" w:cs="Arial"/>
          <w:color w:val="000000" w:themeColor="text1"/>
          <w:lang w:eastAsia="zh-CN"/>
        </w:rPr>
      </w:pPr>
      <w:r w:rsidRPr="005C0EAA">
        <w:rPr>
          <w:rFonts w:eastAsia="Times New Roman" w:cs="Arial"/>
          <w:color w:val="000000" w:themeColor="text1"/>
          <w:lang w:eastAsia="zh-CN"/>
        </w:rPr>
        <w:t xml:space="preserve">Opracowane podczas spotkania ROPS – OWES w 2019 r. kierunki rozwoju przedsiębiorstw społecznych w województwie podkarpackim są zgodne z kryteriami strategicznymi określonymi przez władze regionalne w Strategii Rozwoju Województwa Podkarpackiego 2030 oraz Krajowym Programem Rozwoju Ekonomii </w:t>
      </w:r>
      <w:r w:rsidR="003557B2">
        <w:rPr>
          <w:rFonts w:eastAsia="Times New Roman" w:cs="Arial"/>
          <w:color w:val="000000" w:themeColor="text1"/>
          <w:lang w:eastAsia="zh-CN"/>
        </w:rPr>
        <w:t>S</w:t>
      </w:r>
      <w:r w:rsidR="003557B2" w:rsidRPr="005C0EAA">
        <w:rPr>
          <w:rFonts w:eastAsia="Times New Roman" w:cs="Arial"/>
          <w:color w:val="000000" w:themeColor="text1"/>
          <w:lang w:eastAsia="zh-CN"/>
        </w:rPr>
        <w:t>połecznej</w:t>
      </w:r>
      <w:r w:rsidRPr="005C0EAA">
        <w:rPr>
          <w:rFonts w:eastAsia="Times New Roman" w:cs="Arial"/>
          <w:color w:val="000000" w:themeColor="text1"/>
          <w:lang w:eastAsia="zh-CN"/>
        </w:rPr>
        <w:t>. Kluczowe kierunki rozwoju mają także potwierdzenie w diagnozie sytuacji społeczno</w:t>
      </w:r>
      <w:r w:rsidR="003557B2">
        <w:rPr>
          <w:rFonts w:eastAsia="Times New Roman" w:cs="Arial"/>
          <w:color w:val="000000" w:themeColor="text1"/>
          <w:lang w:eastAsia="zh-CN"/>
        </w:rPr>
        <w:t>-</w:t>
      </w:r>
      <w:r w:rsidRPr="005C0EAA">
        <w:rPr>
          <w:rFonts w:eastAsia="Times New Roman" w:cs="Arial"/>
          <w:color w:val="000000" w:themeColor="text1"/>
          <w:lang w:eastAsia="zh-CN"/>
        </w:rPr>
        <w:t xml:space="preserve">gospodarczej woj. podkarpackiego z lipca 2019 r. Tym samym zostały uznane za </w:t>
      </w:r>
      <w:r w:rsidRPr="005C0EAA">
        <w:rPr>
          <w:rFonts w:eastAsia="Calibri" w:cs="Arial"/>
          <w:color w:val="000000" w:themeColor="text1"/>
        </w:rPr>
        <w:t>szczególnie istotne dla regionalnej wspólnoty samorządowej.</w:t>
      </w:r>
    </w:p>
    <w:p w14:paraId="6DAB2FD9" w14:textId="14B52E5E" w:rsidR="007D1824" w:rsidRPr="005C0EAA" w:rsidRDefault="007D1824" w:rsidP="005449DF">
      <w:pPr>
        <w:widowControl w:val="0"/>
        <w:suppressAutoHyphens/>
        <w:spacing w:after="0" w:line="276" w:lineRule="auto"/>
        <w:contextualSpacing/>
        <w:jc w:val="both"/>
        <w:rPr>
          <w:rFonts w:eastAsia="Calibri" w:cs="Arial"/>
          <w:color w:val="000000" w:themeColor="text1"/>
          <w:u w:val="single"/>
        </w:rPr>
      </w:pPr>
      <w:r w:rsidRPr="005C0EAA">
        <w:rPr>
          <w:rFonts w:eastAsia="Calibri" w:cs="Arial"/>
          <w:color w:val="000000" w:themeColor="text1"/>
          <w:u w:val="single"/>
        </w:rPr>
        <w:t xml:space="preserve">Kluczowe sfery rozwojowe </w:t>
      </w:r>
      <w:r w:rsidR="00836F47">
        <w:rPr>
          <w:rFonts w:eastAsia="Calibri" w:cs="Arial"/>
          <w:color w:val="000000" w:themeColor="text1"/>
          <w:u w:val="single"/>
        </w:rPr>
        <w:t>PS</w:t>
      </w:r>
      <w:r w:rsidRPr="005C0EAA">
        <w:rPr>
          <w:rFonts w:eastAsia="Calibri" w:cs="Arial"/>
          <w:color w:val="000000" w:themeColor="text1"/>
          <w:u w:val="single"/>
        </w:rPr>
        <w:t xml:space="preserve"> w województwie podkarpackim</w:t>
      </w:r>
      <w:r w:rsidR="005C0EAA" w:rsidRPr="005C0EAA">
        <w:rPr>
          <w:rFonts w:eastAsia="Calibri" w:cs="Arial"/>
          <w:color w:val="000000" w:themeColor="text1"/>
          <w:u w:val="single"/>
        </w:rPr>
        <w:t>:</w:t>
      </w:r>
    </w:p>
    <w:p w14:paraId="5B579CD4" w14:textId="77777777" w:rsidR="007D1824" w:rsidRPr="005C0EAA" w:rsidRDefault="007D1824" w:rsidP="004F2C50">
      <w:pPr>
        <w:pStyle w:val="Akapitzlist"/>
        <w:numPr>
          <w:ilvl w:val="0"/>
          <w:numId w:val="24"/>
        </w:numPr>
        <w:spacing w:after="0" w:line="276" w:lineRule="auto"/>
        <w:ind w:left="426" w:hanging="426"/>
        <w:jc w:val="both"/>
        <w:rPr>
          <w:rFonts w:eastAsia="Calibri" w:cs="Arial"/>
          <w:color w:val="000000" w:themeColor="text1"/>
        </w:rPr>
      </w:pPr>
      <w:r w:rsidRPr="005C0EAA">
        <w:rPr>
          <w:rFonts w:eastAsia="Calibri" w:cs="Arial"/>
          <w:color w:val="000000" w:themeColor="text1"/>
        </w:rPr>
        <w:t>Wspieranie działań na rzecz zrównoważonego rozwoju, w szczególności przez:</w:t>
      </w:r>
    </w:p>
    <w:p w14:paraId="4B285ABD" w14:textId="2C962BCA" w:rsidR="007D1824" w:rsidRPr="005C0EAA" w:rsidRDefault="007D1824" w:rsidP="004F2C50">
      <w:pPr>
        <w:widowControl w:val="0"/>
        <w:numPr>
          <w:ilvl w:val="0"/>
          <w:numId w:val="20"/>
        </w:numPr>
        <w:suppressAutoHyphens/>
        <w:spacing w:line="276" w:lineRule="auto"/>
        <w:contextualSpacing/>
        <w:jc w:val="both"/>
        <w:rPr>
          <w:rFonts w:eastAsia="Times New Roman" w:cs="Arial"/>
          <w:color w:val="000000" w:themeColor="text1"/>
          <w:lang w:eastAsia="zh-CN"/>
        </w:rPr>
      </w:pPr>
      <w:r w:rsidRPr="005C0EAA">
        <w:rPr>
          <w:rFonts w:eastAsia="Times New Roman" w:cs="Arial"/>
          <w:color w:val="000000" w:themeColor="text1"/>
          <w:lang w:eastAsia="zh-CN"/>
        </w:rPr>
        <w:t xml:space="preserve">rozwój </w:t>
      </w:r>
      <w:r w:rsidR="00836F47">
        <w:rPr>
          <w:rFonts w:eastAsia="Times New Roman" w:cs="Arial"/>
          <w:color w:val="000000" w:themeColor="text1"/>
          <w:lang w:eastAsia="zh-CN"/>
        </w:rPr>
        <w:t>PES</w:t>
      </w:r>
      <w:r w:rsidR="00E21275">
        <w:rPr>
          <w:rFonts w:eastAsia="Times New Roman" w:cs="Arial"/>
          <w:color w:val="000000" w:themeColor="text1"/>
          <w:lang w:eastAsia="zh-CN"/>
        </w:rPr>
        <w:t xml:space="preserve"> </w:t>
      </w:r>
      <w:r w:rsidRPr="005C0EAA">
        <w:rPr>
          <w:rFonts w:eastAsia="Times New Roman" w:cs="Arial"/>
          <w:color w:val="000000" w:themeColor="text1"/>
          <w:lang w:eastAsia="zh-CN"/>
        </w:rPr>
        <w:t>promujących system edukacji ekologicznej obywateli;</w:t>
      </w:r>
    </w:p>
    <w:p w14:paraId="662DE9D0" w14:textId="77777777" w:rsidR="007D1824" w:rsidRPr="005C0EAA" w:rsidRDefault="007D1824" w:rsidP="004F2C50">
      <w:pPr>
        <w:widowControl w:val="0"/>
        <w:numPr>
          <w:ilvl w:val="0"/>
          <w:numId w:val="20"/>
        </w:numPr>
        <w:suppressAutoHyphens/>
        <w:spacing w:line="276" w:lineRule="auto"/>
        <w:contextualSpacing/>
        <w:jc w:val="both"/>
        <w:rPr>
          <w:rFonts w:eastAsia="Times New Roman" w:cs="Arial"/>
          <w:color w:val="000000" w:themeColor="text1"/>
          <w:lang w:eastAsia="zh-CN"/>
        </w:rPr>
      </w:pPr>
      <w:r w:rsidRPr="005C0EAA">
        <w:rPr>
          <w:rFonts w:eastAsia="Times New Roman" w:cs="Arial"/>
          <w:color w:val="000000" w:themeColor="text1"/>
          <w:lang w:eastAsia="zh-CN"/>
        </w:rPr>
        <w:t>rozwój przedsiębiorczości społecznej w obszarze selektywnego zbierania odpadów, recyklingu (rozbiórka maszyn, urządzeń i sprzętu elektronicznego) oraz innych usług związanych z utrzymaniem czystości i porządku w gminach oraz odnawialnych źródeł energii (montaż instalacji fotowoltaicznych, tworzenie farm wiatrowych);</w:t>
      </w:r>
    </w:p>
    <w:p w14:paraId="0A6FB2A6" w14:textId="77777777" w:rsidR="007D1824" w:rsidRPr="00BE255A" w:rsidRDefault="007D1824" w:rsidP="004F2C50">
      <w:pPr>
        <w:widowControl w:val="0"/>
        <w:numPr>
          <w:ilvl w:val="0"/>
          <w:numId w:val="20"/>
        </w:numPr>
        <w:suppressAutoHyphens/>
        <w:spacing w:line="276" w:lineRule="auto"/>
        <w:contextualSpacing/>
        <w:jc w:val="both"/>
        <w:rPr>
          <w:rFonts w:eastAsia="Times New Roman" w:cs="Arial"/>
          <w:color w:val="000000" w:themeColor="text1"/>
          <w:lang w:eastAsia="zh-CN"/>
        </w:rPr>
      </w:pPr>
      <w:r w:rsidRPr="005C0EAA">
        <w:rPr>
          <w:rFonts w:eastAsia="Times New Roman" w:cs="Arial"/>
          <w:color w:val="000000" w:themeColor="text1"/>
          <w:lang w:eastAsia="zh-CN"/>
        </w:rPr>
        <w:t xml:space="preserve">poszukiwanie możliwości wspierania projektów w zakresie rolnictwa społecznego (rolnictwa </w:t>
      </w:r>
      <w:r w:rsidRPr="005C0EAA">
        <w:rPr>
          <w:rFonts w:eastAsia="Calibri" w:cs="Arial"/>
          <w:color w:val="000000" w:themeColor="text1"/>
        </w:rPr>
        <w:t xml:space="preserve">zaangażowanego społecznie), </w:t>
      </w:r>
      <w:r w:rsidRPr="005C0EAA">
        <w:rPr>
          <w:rFonts w:eastAsia="Calibri" w:cs="Arial"/>
          <w:i/>
          <w:iCs/>
          <w:color w:val="000000" w:themeColor="text1"/>
        </w:rPr>
        <w:t>produkcja żywności ekologicznej</w:t>
      </w:r>
      <w:r w:rsidRPr="005C0EAA">
        <w:rPr>
          <w:rFonts w:eastAsia="Calibri" w:cs="Arial"/>
          <w:color w:val="000000" w:themeColor="text1"/>
        </w:rPr>
        <w:t>.</w:t>
      </w:r>
    </w:p>
    <w:p w14:paraId="7A2534DC" w14:textId="77777777" w:rsidR="007D1824" w:rsidRPr="005C0EAA" w:rsidRDefault="007D1824" w:rsidP="004F2C50">
      <w:pPr>
        <w:pStyle w:val="Akapitzlist"/>
        <w:numPr>
          <w:ilvl w:val="0"/>
          <w:numId w:val="24"/>
        </w:numPr>
        <w:spacing w:after="0" w:line="276" w:lineRule="auto"/>
        <w:ind w:left="426" w:hanging="426"/>
        <w:jc w:val="both"/>
        <w:rPr>
          <w:rFonts w:eastAsia="Calibri" w:cs="Arial"/>
          <w:color w:val="000000" w:themeColor="text1"/>
        </w:rPr>
      </w:pPr>
      <w:r w:rsidRPr="005C0EAA">
        <w:rPr>
          <w:rFonts w:eastAsia="Calibri" w:cs="Arial"/>
          <w:color w:val="000000" w:themeColor="text1"/>
        </w:rPr>
        <w:t>Wspieranie działań na rzecz rozwoju społeczności lokalnej, tożsamości i edukacji kulturowej,</w:t>
      </w:r>
      <w:r w:rsidR="005C0EAA">
        <w:rPr>
          <w:rFonts w:eastAsia="Calibri" w:cs="Arial"/>
          <w:color w:val="000000" w:themeColor="text1"/>
        </w:rPr>
        <w:br/>
      </w:r>
      <w:r w:rsidRPr="005C0EAA">
        <w:rPr>
          <w:rFonts w:eastAsia="Calibri" w:cs="Arial"/>
          <w:color w:val="000000" w:themeColor="text1"/>
        </w:rPr>
        <w:t>w szczególności</w:t>
      </w:r>
      <w:r w:rsidRPr="005C0EAA">
        <w:rPr>
          <w:rFonts w:eastAsia="Times New Roman" w:cs="Arial"/>
          <w:color w:val="000000" w:themeColor="text1"/>
          <w:lang w:eastAsia="zh-CN"/>
        </w:rPr>
        <w:t xml:space="preserve"> przez:</w:t>
      </w:r>
    </w:p>
    <w:p w14:paraId="0069E2B9" w14:textId="514BD6DB" w:rsidR="007D1824" w:rsidRPr="005C0EAA" w:rsidRDefault="007D1824" w:rsidP="004F2C50">
      <w:pPr>
        <w:widowControl w:val="0"/>
        <w:numPr>
          <w:ilvl w:val="0"/>
          <w:numId w:val="21"/>
        </w:numPr>
        <w:suppressAutoHyphens/>
        <w:spacing w:line="276" w:lineRule="auto"/>
        <w:contextualSpacing/>
        <w:jc w:val="both"/>
        <w:rPr>
          <w:rFonts w:eastAsia="Times New Roman" w:cs="Arial"/>
          <w:color w:val="000000" w:themeColor="text1"/>
          <w:lang w:eastAsia="zh-CN"/>
        </w:rPr>
      </w:pPr>
      <w:r w:rsidRPr="005C0EAA">
        <w:rPr>
          <w:rFonts w:eastAsia="Times New Roman" w:cs="Arial"/>
          <w:color w:val="000000" w:themeColor="text1"/>
          <w:lang w:eastAsia="zh-CN"/>
        </w:rPr>
        <w:t xml:space="preserve">kreowanie rozwiązań prawnych oraz finansowanie projektów rozwijających tworzenie miejsc pracy w </w:t>
      </w:r>
      <w:r w:rsidR="00836F47">
        <w:rPr>
          <w:rFonts w:eastAsia="Times New Roman" w:cs="Arial"/>
          <w:color w:val="000000" w:themeColor="text1"/>
          <w:lang w:eastAsia="zh-CN"/>
        </w:rPr>
        <w:t>PS</w:t>
      </w:r>
      <w:r w:rsidRPr="005C0EAA">
        <w:rPr>
          <w:rFonts w:eastAsia="Times New Roman" w:cs="Arial"/>
          <w:color w:val="000000" w:themeColor="text1"/>
          <w:lang w:eastAsia="zh-CN"/>
        </w:rPr>
        <w:t xml:space="preserve"> w obszarze turystyki społecznej;</w:t>
      </w:r>
    </w:p>
    <w:p w14:paraId="792B7DFD" w14:textId="06A72E90" w:rsidR="007D1824" w:rsidRPr="005C0EAA" w:rsidRDefault="007D1824" w:rsidP="004F2C50">
      <w:pPr>
        <w:widowControl w:val="0"/>
        <w:numPr>
          <w:ilvl w:val="0"/>
          <w:numId w:val="21"/>
        </w:numPr>
        <w:suppressAutoHyphens/>
        <w:spacing w:line="276" w:lineRule="auto"/>
        <w:contextualSpacing/>
        <w:jc w:val="both"/>
        <w:rPr>
          <w:rFonts w:eastAsia="Times New Roman" w:cs="Arial"/>
          <w:color w:val="000000" w:themeColor="text1"/>
          <w:lang w:eastAsia="zh-CN"/>
        </w:rPr>
      </w:pPr>
      <w:r w:rsidRPr="005C0EAA">
        <w:rPr>
          <w:rFonts w:eastAsia="Times New Roman" w:cs="Arial"/>
          <w:color w:val="000000" w:themeColor="text1"/>
          <w:lang w:eastAsia="zh-CN"/>
        </w:rPr>
        <w:t xml:space="preserve">tworzenie miejsc pracy w </w:t>
      </w:r>
      <w:r w:rsidR="00836F47">
        <w:rPr>
          <w:rFonts w:eastAsia="Times New Roman" w:cs="Arial"/>
          <w:color w:val="000000" w:themeColor="text1"/>
          <w:lang w:eastAsia="zh-CN"/>
        </w:rPr>
        <w:t>PS</w:t>
      </w:r>
      <w:r w:rsidRPr="005C0EAA">
        <w:rPr>
          <w:rFonts w:eastAsia="Times New Roman" w:cs="Arial"/>
          <w:color w:val="000000" w:themeColor="text1"/>
          <w:lang w:eastAsia="zh-CN"/>
        </w:rPr>
        <w:t xml:space="preserve"> w obszarze budownictwa społecznego (przystosowania zdewastowanych obiektów do zamieszkania, biura nieruchomości);</w:t>
      </w:r>
    </w:p>
    <w:p w14:paraId="148D4841" w14:textId="77777777" w:rsidR="007D1824" w:rsidRPr="00BE255A" w:rsidRDefault="007D1824" w:rsidP="004F2C50">
      <w:pPr>
        <w:widowControl w:val="0"/>
        <w:numPr>
          <w:ilvl w:val="0"/>
          <w:numId w:val="21"/>
        </w:numPr>
        <w:suppressAutoHyphens/>
        <w:spacing w:line="276" w:lineRule="auto"/>
        <w:contextualSpacing/>
        <w:jc w:val="both"/>
        <w:rPr>
          <w:rFonts w:eastAsia="Times New Roman" w:cs="Arial"/>
          <w:color w:val="000000" w:themeColor="text1"/>
          <w:lang w:eastAsia="zh-CN"/>
        </w:rPr>
      </w:pPr>
      <w:r w:rsidRPr="005C0EAA">
        <w:rPr>
          <w:rFonts w:eastAsia="Times New Roman" w:cs="Arial"/>
          <w:color w:val="000000" w:themeColor="text1"/>
          <w:lang w:eastAsia="zh-CN"/>
        </w:rPr>
        <w:t>finansowanie realizacji działań w obszarze lokalnych projektów kulturalnych, łączących tworzenie trwałych miejsc pracy z animacją społeczną wykorzystującą lokalny potencjał kulturowy (promocja produktów lokalnych, rozwój rękodzieła, kształcenie w „ginących” zawodach).</w:t>
      </w:r>
    </w:p>
    <w:p w14:paraId="0B199259" w14:textId="77777777" w:rsidR="007D1824" w:rsidRPr="005C0EAA" w:rsidRDefault="007D1824" w:rsidP="004F2C50">
      <w:pPr>
        <w:pStyle w:val="Akapitzlist"/>
        <w:widowControl w:val="0"/>
        <w:numPr>
          <w:ilvl w:val="0"/>
          <w:numId w:val="24"/>
        </w:numPr>
        <w:suppressAutoHyphens/>
        <w:spacing w:after="0" w:line="276" w:lineRule="auto"/>
        <w:ind w:left="426" w:hanging="426"/>
        <w:jc w:val="both"/>
        <w:rPr>
          <w:rFonts w:eastAsia="Times New Roman" w:cs="Arial"/>
          <w:color w:val="000000" w:themeColor="text1"/>
          <w:lang w:eastAsia="zh-CN"/>
        </w:rPr>
      </w:pPr>
      <w:r w:rsidRPr="005C0EAA">
        <w:rPr>
          <w:rFonts w:eastAsia="Times New Roman" w:cs="Arial"/>
          <w:color w:val="000000" w:themeColor="text1"/>
          <w:lang w:eastAsia="zh-CN"/>
        </w:rPr>
        <w:t xml:space="preserve">Wspieranie działań na rzecz solidarności pokoleń, </w:t>
      </w:r>
      <w:r w:rsidRPr="005C0EAA">
        <w:rPr>
          <w:rFonts w:eastAsia="Calibri" w:cs="Arial"/>
          <w:color w:val="000000" w:themeColor="text1"/>
        </w:rPr>
        <w:t>w szczególności</w:t>
      </w:r>
      <w:r w:rsidRPr="005C0EAA">
        <w:rPr>
          <w:rFonts w:eastAsia="Times New Roman" w:cs="Arial"/>
          <w:color w:val="000000" w:themeColor="text1"/>
          <w:lang w:eastAsia="zh-CN"/>
        </w:rPr>
        <w:t xml:space="preserve"> przez:</w:t>
      </w:r>
    </w:p>
    <w:p w14:paraId="6F1024AA" w14:textId="0478EA64" w:rsidR="007D1824" w:rsidRPr="005C0EAA" w:rsidRDefault="007D1824" w:rsidP="004F2C50">
      <w:pPr>
        <w:widowControl w:val="0"/>
        <w:numPr>
          <w:ilvl w:val="0"/>
          <w:numId w:val="22"/>
        </w:numPr>
        <w:suppressAutoHyphens/>
        <w:spacing w:line="276" w:lineRule="auto"/>
        <w:contextualSpacing/>
        <w:jc w:val="both"/>
        <w:rPr>
          <w:rFonts w:eastAsia="Times New Roman" w:cs="Arial"/>
          <w:color w:val="000000" w:themeColor="text1"/>
          <w:lang w:eastAsia="zh-CN"/>
        </w:rPr>
      </w:pPr>
      <w:r w:rsidRPr="005C0EAA">
        <w:rPr>
          <w:rFonts w:eastAsia="Times New Roman" w:cs="Arial"/>
          <w:color w:val="000000" w:themeColor="text1"/>
          <w:lang w:eastAsia="zh-CN"/>
        </w:rPr>
        <w:t>wspieranie zakładania i prowadzenia przedsiębiorstw społecznych przez pracowników</w:t>
      </w:r>
      <w:r w:rsidRPr="005C0EAA">
        <w:rPr>
          <w:rFonts w:eastAsia="Times New Roman" w:cs="Arial"/>
          <w:color w:val="000000" w:themeColor="text1"/>
          <w:lang w:eastAsia="zh-CN"/>
        </w:rPr>
        <w:br/>
        <w:t xml:space="preserve">w wieku przedemerytalnym jako narzędzie przedłużania aktywności zawodowej oraz wspieranie zatrudnienia pracowników 50+ w </w:t>
      </w:r>
      <w:r w:rsidR="00836F47">
        <w:rPr>
          <w:rFonts w:eastAsia="Times New Roman" w:cs="Arial"/>
          <w:color w:val="000000" w:themeColor="text1"/>
          <w:lang w:eastAsia="zh-CN"/>
        </w:rPr>
        <w:t>PS</w:t>
      </w:r>
      <w:r w:rsidRPr="005C0EAA">
        <w:rPr>
          <w:rFonts w:eastAsia="Times New Roman" w:cs="Arial"/>
          <w:color w:val="000000" w:themeColor="text1"/>
          <w:lang w:eastAsia="zh-CN"/>
        </w:rPr>
        <w:t>, wykorzystującego ich doświadczenie i kompetencje zawodowe;</w:t>
      </w:r>
    </w:p>
    <w:p w14:paraId="595B80C6" w14:textId="1C966C83" w:rsidR="007D1824" w:rsidRPr="005C0EAA" w:rsidRDefault="007D1824" w:rsidP="004F2C50">
      <w:pPr>
        <w:widowControl w:val="0"/>
        <w:numPr>
          <w:ilvl w:val="0"/>
          <w:numId w:val="22"/>
        </w:numPr>
        <w:suppressAutoHyphens/>
        <w:spacing w:line="276" w:lineRule="auto"/>
        <w:contextualSpacing/>
        <w:jc w:val="both"/>
        <w:rPr>
          <w:rFonts w:eastAsia="Times New Roman" w:cs="Arial"/>
          <w:color w:val="000000" w:themeColor="text1"/>
          <w:lang w:eastAsia="zh-CN"/>
        </w:rPr>
      </w:pPr>
      <w:r w:rsidRPr="005C0EAA">
        <w:rPr>
          <w:rFonts w:eastAsia="Times New Roman" w:cs="Arial"/>
          <w:color w:val="000000" w:themeColor="text1"/>
          <w:lang w:eastAsia="zh-CN"/>
        </w:rPr>
        <w:lastRenderedPageBreak/>
        <w:t xml:space="preserve">wspieranie zatrudnienia w </w:t>
      </w:r>
      <w:r w:rsidR="00836F47">
        <w:rPr>
          <w:rFonts w:eastAsia="Times New Roman" w:cs="Arial"/>
          <w:color w:val="000000" w:themeColor="text1"/>
          <w:lang w:eastAsia="zh-CN"/>
        </w:rPr>
        <w:t>PS</w:t>
      </w:r>
      <w:r w:rsidRPr="005C0EAA">
        <w:rPr>
          <w:rFonts w:eastAsia="Times New Roman" w:cs="Arial"/>
          <w:color w:val="000000" w:themeColor="text1"/>
          <w:lang w:eastAsia="zh-CN"/>
        </w:rPr>
        <w:t xml:space="preserve"> pracowników młodych </w:t>
      </w:r>
      <w:r w:rsidR="005D5ED2">
        <w:rPr>
          <w:rFonts w:eastAsia="Times New Roman" w:cs="Arial"/>
          <w:color w:val="000000" w:themeColor="text1"/>
          <w:lang w:eastAsia="zh-CN"/>
        </w:rPr>
        <w:t>(</w:t>
      </w:r>
      <w:r w:rsidRPr="005C0EAA">
        <w:rPr>
          <w:rFonts w:eastAsia="Times New Roman" w:cs="Arial"/>
          <w:color w:val="000000" w:themeColor="text1"/>
          <w:lang w:eastAsia="zh-CN"/>
        </w:rPr>
        <w:t>18-24 lata</w:t>
      </w:r>
      <w:r w:rsidR="005D5ED2">
        <w:rPr>
          <w:rFonts w:eastAsia="Times New Roman" w:cs="Arial"/>
          <w:color w:val="000000" w:themeColor="text1"/>
          <w:lang w:eastAsia="zh-CN"/>
        </w:rPr>
        <w:t>)</w:t>
      </w:r>
      <w:r w:rsidRPr="005C0EAA">
        <w:rPr>
          <w:rFonts w:eastAsia="Times New Roman" w:cs="Arial"/>
          <w:color w:val="000000" w:themeColor="text1"/>
          <w:lang w:eastAsia="zh-CN"/>
        </w:rPr>
        <w:t>, któr</w:t>
      </w:r>
      <w:r w:rsidR="005D5ED2">
        <w:rPr>
          <w:rFonts w:eastAsia="Times New Roman" w:cs="Arial"/>
          <w:color w:val="000000" w:themeColor="text1"/>
          <w:lang w:eastAsia="zh-CN"/>
        </w:rPr>
        <w:t>zy</w:t>
      </w:r>
      <w:r w:rsidRPr="005C0EAA">
        <w:rPr>
          <w:rFonts w:eastAsia="Times New Roman" w:cs="Arial"/>
          <w:color w:val="000000" w:themeColor="text1"/>
          <w:lang w:eastAsia="zh-CN"/>
        </w:rPr>
        <w:t xml:space="preserve"> nie pracują oraz nie uczestniczą w dalszym kształceniu i szkoleniu; </w:t>
      </w:r>
    </w:p>
    <w:p w14:paraId="2667FEE1" w14:textId="77777777" w:rsidR="007D1824" w:rsidRPr="005C0EAA" w:rsidRDefault="007D1824" w:rsidP="004F2C50">
      <w:pPr>
        <w:widowControl w:val="0"/>
        <w:numPr>
          <w:ilvl w:val="0"/>
          <w:numId w:val="22"/>
        </w:numPr>
        <w:suppressAutoHyphens/>
        <w:spacing w:line="276" w:lineRule="auto"/>
        <w:contextualSpacing/>
        <w:jc w:val="both"/>
        <w:rPr>
          <w:rFonts w:eastAsia="Times New Roman" w:cs="Arial"/>
          <w:color w:val="000000" w:themeColor="text1"/>
          <w:lang w:eastAsia="zh-CN"/>
        </w:rPr>
      </w:pPr>
      <w:r w:rsidRPr="005C0EAA">
        <w:rPr>
          <w:rFonts w:eastAsia="Times New Roman" w:cs="Arial"/>
          <w:color w:val="000000" w:themeColor="text1"/>
          <w:lang w:eastAsia="zh-CN"/>
        </w:rPr>
        <w:t xml:space="preserve">wykorzystanie przedsiębiorczości społecznej w procesach </w:t>
      </w:r>
      <w:proofErr w:type="spellStart"/>
      <w:r w:rsidRPr="005C0EAA">
        <w:rPr>
          <w:rFonts w:eastAsia="Times New Roman" w:cs="Arial"/>
          <w:i/>
          <w:color w:val="000000" w:themeColor="text1"/>
          <w:lang w:eastAsia="zh-CN"/>
        </w:rPr>
        <w:t>outplacementu</w:t>
      </w:r>
      <w:proofErr w:type="spellEnd"/>
      <w:r w:rsidRPr="005C0EAA">
        <w:rPr>
          <w:rFonts w:eastAsia="Times New Roman" w:cs="Arial"/>
          <w:i/>
          <w:color w:val="000000" w:themeColor="text1"/>
          <w:lang w:eastAsia="zh-CN"/>
        </w:rPr>
        <w:t xml:space="preserve"> </w:t>
      </w:r>
      <w:r w:rsidRPr="005C0EAA">
        <w:rPr>
          <w:rFonts w:eastAsia="Times New Roman" w:cs="Arial"/>
          <w:color w:val="000000" w:themeColor="text1"/>
          <w:lang w:eastAsia="zh-CN"/>
        </w:rPr>
        <w:t>i adaptacji zawodowej oraz tworzenie przedsiębiorstw społecznych w związku z procesami restrukturyzacyjnymi, w szczególności dla pracowników 50+ (pośrednictwo pracy);</w:t>
      </w:r>
    </w:p>
    <w:p w14:paraId="7EA9B422" w14:textId="544E2A65" w:rsidR="007D1824" w:rsidRPr="005C0EAA" w:rsidRDefault="007D1824" w:rsidP="004F2C50">
      <w:pPr>
        <w:widowControl w:val="0"/>
        <w:numPr>
          <w:ilvl w:val="0"/>
          <w:numId w:val="22"/>
        </w:numPr>
        <w:suppressAutoHyphens/>
        <w:spacing w:line="276" w:lineRule="auto"/>
        <w:contextualSpacing/>
        <w:jc w:val="both"/>
        <w:rPr>
          <w:rFonts w:eastAsia="Times New Roman" w:cs="Arial"/>
          <w:color w:val="000000" w:themeColor="text1"/>
          <w:lang w:eastAsia="zh-CN"/>
        </w:rPr>
      </w:pPr>
      <w:r w:rsidRPr="005C0EAA">
        <w:rPr>
          <w:rFonts w:eastAsia="Times New Roman" w:cs="Arial"/>
          <w:color w:val="000000" w:themeColor="text1"/>
          <w:lang w:eastAsia="zh-CN"/>
        </w:rPr>
        <w:t xml:space="preserve">rozwój </w:t>
      </w:r>
      <w:r w:rsidR="00836F47">
        <w:rPr>
          <w:rFonts w:eastAsia="Times New Roman" w:cs="Arial"/>
          <w:color w:val="000000" w:themeColor="text1"/>
          <w:lang w:eastAsia="zh-CN"/>
        </w:rPr>
        <w:t>PES</w:t>
      </w:r>
      <w:r w:rsidRPr="005C0EAA">
        <w:rPr>
          <w:rFonts w:eastAsia="Times New Roman" w:cs="Arial"/>
          <w:color w:val="000000" w:themeColor="text1"/>
          <w:lang w:eastAsia="zh-CN"/>
        </w:rPr>
        <w:t xml:space="preserve"> wspierających politykę rodzinną: żłobki, kluby dziecięce i dzienni opiekunowie, inne formy wychowania przedszkolnego, świetlice i</w:t>
      </w:r>
      <w:r w:rsidR="005D5ED2">
        <w:rPr>
          <w:rFonts w:eastAsia="Times New Roman" w:cs="Arial"/>
          <w:color w:val="000000" w:themeColor="text1"/>
          <w:lang w:eastAsia="zh-CN"/>
        </w:rPr>
        <w:t> </w:t>
      </w:r>
      <w:r w:rsidRPr="005C0EAA">
        <w:rPr>
          <w:rFonts w:eastAsia="Times New Roman" w:cs="Arial"/>
          <w:color w:val="000000" w:themeColor="text1"/>
          <w:lang w:eastAsia="zh-CN"/>
        </w:rPr>
        <w:t>szkoły, wypoczynek letni i zimowy, opieka nad osobami zależnymi, placówki wsparcia dziennego, grupy rówieśnicze – nie tylko jako podmioty o charakterze opiekuńczym i</w:t>
      </w:r>
      <w:r w:rsidR="005D5ED2">
        <w:rPr>
          <w:rFonts w:eastAsia="Times New Roman" w:cs="Arial"/>
          <w:color w:val="000000" w:themeColor="text1"/>
          <w:lang w:eastAsia="zh-CN"/>
        </w:rPr>
        <w:t> </w:t>
      </w:r>
      <w:r w:rsidRPr="005C0EAA">
        <w:rPr>
          <w:rFonts w:eastAsia="Times New Roman" w:cs="Arial"/>
          <w:color w:val="000000" w:themeColor="text1"/>
          <w:lang w:eastAsia="zh-CN"/>
        </w:rPr>
        <w:t xml:space="preserve">edukacyjnym, ale również integrującym społeczność lokalną; </w:t>
      </w:r>
    </w:p>
    <w:p w14:paraId="4F70779C" w14:textId="5BCF0E24" w:rsidR="007D1824" w:rsidRPr="00BE255A" w:rsidRDefault="007D1824" w:rsidP="004F2C50">
      <w:pPr>
        <w:widowControl w:val="0"/>
        <w:numPr>
          <w:ilvl w:val="0"/>
          <w:numId w:val="22"/>
        </w:numPr>
        <w:suppressAutoHyphens/>
        <w:spacing w:line="276" w:lineRule="auto"/>
        <w:contextualSpacing/>
        <w:jc w:val="both"/>
        <w:rPr>
          <w:rFonts w:eastAsia="Times New Roman" w:cs="Arial"/>
          <w:color w:val="000000" w:themeColor="text1"/>
          <w:lang w:eastAsia="zh-CN"/>
        </w:rPr>
      </w:pPr>
      <w:r w:rsidRPr="005C0EAA">
        <w:rPr>
          <w:rFonts w:eastAsia="Times New Roman" w:cs="Arial"/>
          <w:color w:val="000000" w:themeColor="text1"/>
          <w:lang w:eastAsia="zh-CN"/>
        </w:rPr>
        <w:t xml:space="preserve">wspieranie </w:t>
      </w:r>
      <w:r w:rsidR="00836F47">
        <w:rPr>
          <w:rFonts w:eastAsia="Times New Roman" w:cs="Arial"/>
          <w:color w:val="000000" w:themeColor="text1"/>
          <w:lang w:eastAsia="zh-CN"/>
        </w:rPr>
        <w:t xml:space="preserve">PES </w:t>
      </w:r>
      <w:r w:rsidRPr="005C0EAA">
        <w:rPr>
          <w:rFonts w:eastAsia="Times New Roman" w:cs="Arial"/>
          <w:color w:val="000000" w:themeColor="text1"/>
          <w:lang w:eastAsia="zh-CN"/>
        </w:rPr>
        <w:t>adresujących swoje działania gospodarcze do starszych konsumentów, realizujących ich oczekiwania i potrzeby</w:t>
      </w:r>
      <w:r w:rsidR="00836F47">
        <w:rPr>
          <w:rFonts w:eastAsia="Times New Roman" w:cs="Arial"/>
          <w:color w:val="000000" w:themeColor="text1"/>
          <w:lang w:eastAsia="zh-CN"/>
        </w:rPr>
        <w:t xml:space="preserve"> </w:t>
      </w:r>
      <w:r w:rsidRPr="005C0EAA">
        <w:rPr>
          <w:rFonts w:eastAsia="Times New Roman" w:cs="Arial"/>
          <w:color w:val="000000" w:themeColor="text1"/>
          <w:lang w:eastAsia="zh-CN"/>
        </w:rPr>
        <w:t>w zakresie m.in. usług społecznych, opiekuńczych, edukacyjnych i organizacji czasu wolnego oraz turystyki młodzieżowej i senioralnej, a także wspierających ich w utrzymaniu aktywności społecznej i zawodowej oraz dobrego stanu zdrowia (tworzenie warunków do rozwoju tzw. srebrnej gospodarki).</w:t>
      </w:r>
    </w:p>
    <w:p w14:paraId="28A96DDF" w14:textId="77777777" w:rsidR="007D1824" w:rsidRPr="005C0EAA" w:rsidRDefault="007D1824" w:rsidP="004F2C50">
      <w:pPr>
        <w:pStyle w:val="Akapitzlist"/>
        <w:widowControl w:val="0"/>
        <w:numPr>
          <w:ilvl w:val="0"/>
          <w:numId w:val="24"/>
        </w:numPr>
        <w:suppressAutoHyphens/>
        <w:spacing w:after="0" w:line="276" w:lineRule="auto"/>
        <w:ind w:left="426" w:hanging="426"/>
        <w:jc w:val="both"/>
        <w:rPr>
          <w:rFonts w:eastAsia="Times New Roman" w:cs="Arial"/>
          <w:color w:val="000000" w:themeColor="text1"/>
          <w:lang w:eastAsia="zh-CN"/>
        </w:rPr>
      </w:pPr>
      <w:r w:rsidRPr="005C0EAA">
        <w:rPr>
          <w:rFonts w:eastAsia="Times New Roman" w:cs="Arial"/>
          <w:color w:val="000000" w:themeColor="text1"/>
          <w:lang w:eastAsia="zh-CN"/>
        </w:rPr>
        <w:t>Wspieranie rozwoju usług aktywnej integracji, m.in. przez:</w:t>
      </w:r>
    </w:p>
    <w:p w14:paraId="06E8C175" w14:textId="30915653" w:rsidR="007D1824" w:rsidRPr="005C0EAA" w:rsidRDefault="007D1824" w:rsidP="004F2C50">
      <w:pPr>
        <w:widowControl w:val="0"/>
        <w:numPr>
          <w:ilvl w:val="0"/>
          <w:numId w:val="23"/>
        </w:numPr>
        <w:suppressAutoHyphens/>
        <w:spacing w:line="276" w:lineRule="auto"/>
        <w:contextualSpacing/>
        <w:jc w:val="both"/>
        <w:rPr>
          <w:rFonts w:eastAsia="Times New Roman" w:cs="Arial"/>
          <w:color w:val="000000" w:themeColor="text1"/>
          <w:lang w:eastAsia="zh-CN"/>
        </w:rPr>
      </w:pPr>
      <w:r w:rsidRPr="005C0EAA">
        <w:rPr>
          <w:rFonts w:eastAsia="Times New Roman" w:cs="Arial"/>
          <w:color w:val="000000" w:themeColor="text1"/>
          <w:lang w:eastAsia="zh-CN"/>
        </w:rPr>
        <w:t xml:space="preserve">przygotowanie, wdrożenie i wspieranie funkcjonowania systemu zatrudnienia monitorowanego (połączonego z programem społecznym) w </w:t>
      </w:r>
      <w:r w:rsidR="00836F47">
        <w:rPr>
          <w:rFonts w:eastAsia="Times New Roman" w:cs="Arial"/>
          <w:color w:val="000000" w:themeColor="text1"/>
          <w:lang w:eastAsia="zh-CN"/>
        </w:rPr>
        <w:t xml:space="preserve">PS </w:t>
      </w:r>
      <w:r w:rsidRPr="005C0EAA">
        <w:rPr>
          <w:rFonts w:eastAsia="Times New Roman" w:cs="Arial"/>
          <w:color w:val="000000" w:themeColor="text1"/>
          <w:lang w:eastAsia="zh-CN"/>
        </w:rPr>
        <w:t xml:space="preserve">dla osób wykluczonych bądź zagrożonych wykluczeniem społecznym jako elementu ścieżki integracji </w:t>
      </w:r>
      <w:r w:rsidRPr="005C0EAA">
        <w:rPr>
          <w:rFonts w:eastAsia="Calibri" w:cs="Arial"/>
          <w:color w:val="000000" w:themeColor="text1"/>
        </w:rPr>
        <w:t>i reintegracji społecznej;</w:t>
      </w:r>
    </w:p>
    <w:p w14:paraId="2A5256E2" w14:textId="77777777" w:rsidR="007D1824" w:rsidRPr="005C0EAA" w:rsidRDefault="007D1824" w:rsidP="004F2C50">
      <w:pPr>
        <w:widowControl w:val="0"/>
        <w:numPr>
          <w:ilvl w:val="0"/>
          <w:numId w:val="23"/>
        </w:numPr>
        <w:suppressAutoHyphens/>
        <w:autoSpaceDE w:val="0"/>
        <w:spacing w:line="276" w:lineRule="auto"/>
        <w:contextualSpacing/>
        <w:jc w:val="both"/>
        <w:rPr>
          <w:rFonts w:eastAsia="Times New Roman" w:cs="Arial"/>
          <w:color w:val="000000" w:themeColor="text1"/>
          <w:lang w:eastAsia="zh-CN"/>
        </w:rPr>
      </w:pPr>
      <w:r w:rsidRPr="005C0EAA">
        <w:rPr>
          <w:rFonts w:eastAsia="Times New Roman" w:cs="Arial"/>
          <w:color w:val="000000" w:themeColor="text1"/>
          <w:lang w:eastAsia="pl-PL"/>
        </w:rPr>
        <w:t>wdrożenie systemowych działań ukierunkowanych na rozwój przedsiębiorstw społecznych jako formy zatrudnienia dla osób wychodzących z zakładów aktywności zawodowej, warsztatów terapii zajęciowej, centrów integracji społecznej, a także placówek opiekuńczo--wychowawczych i innych instytucji i form pieczy zastępczej.</w:t>
      </w:r>
    </w:p>
    <w:p w14:paraId="33DBEA7A" w14:textId="77777777" w:rsidR="007D1824" w:rsidRDefault="00D51EED" w:rsidP="00932A28">
      <w:r>
        <w:br w:type="page"/>
      </w:r>
    </w:p>
    <w:p w14:paraId="16BF2403" w14:textId="77777777" w:rsidR="0035590E" w:rsidRDefault="0035590E" w:rsidP="005449DF">
      <w:pPr>
        <w:pStyle w:val="Nagwek1"/>
        <w:numPr>
          <w:ilvl w:val="0"/>
          <w:numId w:val="1"/>
        </w:numPr>
        <w:spacing w:after="160"/>
        <w:ind w:left="426" w:hanging="426"/>
      </w:pPr>
      <w:bookmarkStart w:id="48" w:name="_Toc82086061"/>
      <w:r>
        <w:lastRenderedPageBreak/>
        <w:t xml:space="preserve">Cele </w:t>
      </w:r>
      <w:r w:rsidR="00CA65AD">
        <w:t>Programu</w:t>
      </w:r>
      <w:bookmarkEnd w:id="48"/>
    </w:p>
    <w:p w14:paraId="3DD54AD3" w14:textId="77777777" w:rsidR="007D1824" w:rsidRDefault="007D1824" w:rsidP="008627B9">
      <w:pPr>
        <w:spacing w:after="0"/>
      </w:pPr>
    </w:p>
    <w:p w14:paraId="3AA46249" w14:textId="77777777" w:rsidR="00CA65AD" w:rsidRDefault="00CA65AD" w:rsidP="005449DF">
      <w:pPr>
        <w:pStyle w:val="Nagwek2"/>
        <w:numPr>
          <w:ilvl w:val="1"/>
          <w:numId w:val="1"/>
        </w:numPr>
        <w:spacing w:after="160"/>
        <w:ind w:left="426" w:hanging="426"/>
      </w:pPr>
      <w:bookmarkStart w:id="49" w:name="_Toc82086062"/>
      <w:r>
        <w:t>Struktura celów</w:t>
      </w:r>
      <w:bookmarkEnd w:id="49"/>
    </w:p>
    <w:p w14:paraId="4F5B57FF" w14:textId="77777777" w:rsidR="00A82A16" w:rsidRDefault="00A82A16" w:rsidP="008627B9">
      <w:pPr>
        <w:spacing w:after="0"/>
      </w:pPr>
    </w:p>
    <w:p w14:paraId="7E4BA46E" w14:textId="77777777" w:rsidR="00464CBF" w:rsidRDefault="00A82A16" w:rsidP="00932A28">
      <w:pPr>
        <w:jc w:val="both"/>
      </w:pPr>
      <w:r>
        <w:t>W toku prac nad Programem przyjęto dwustopniową strukturę celów, która obejmuje jeden cel główny oraz 4 cele szczegółowe odnoszące się bezpośrednio do 4 obszarów tematycznych</w:t>
      </w:r>
      <w:r w:rsidR="00C26EDD">
        <w:t xml:space="preserve"> wskazanych </w:t>
      </w:r>
      <w:r w:rsidR="00C26EDD">
        <w:br/>
        <w:t>w Diagnozie Programu.</w:t>
      </w:r>
      <w:r>
        <w:t xml:space="preserve"> Każdy cel szczegółowy </w:t>
      </w:r>
      <w:r w:rsidR="00464CBF">
        <w:t xml:space="preserve">zawiera kierunki interwencji oraz zaplanowane działania, jak również przyjęte zostały rezultaty wraz z ich wskaźnikami. </w:t>
      </w:r>
      <w:r w:rsidR="000B536A">
        <w:t>Poszczególne cele są zgodne zarówno z zapisami KPRES, jak również Strategia rozwoju województwa – Podkarpackie 2030.</w:t>
      </w:r>
    </w:p>
    <w:p w14:paraId="36F00526" w14:textId="77777777" w:rsidR="00464CBF" w:rsidRDefault="00464CBF" w:rsidP="00932A28"/>
    <w:p w14:paraId="31025FF1" w14:textId="77777777" w:rsidR="00CA65AD" w:rsidRDefault="000B536A" w:rsidP="00932A28">
      <w:pPr>
        <w:tabs>
          <w:tab w:val="left" w:pos="0"/>
        </w:tabs>
        <w:ind w:hanging="284"/>
      </w:pPr>
      <w:r w:rsidRPr="001B65B4">
        <w:rPr>
          <w:b/>
          <w:bCs/>
          <w:noProof/>
        </w:rPr>
        <w:drawing>
          <wp:inline distT="0" distB="0" distL="0" distR="0" wp14:anchorId="3292A0DD" wp14:editId="3E321CB2">
            <wp:extent cx="6084570" cy="20789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570" cy="2078990"/>
                    </a:xfrm>
                    <a:prstGeom prst="rect">
                      <a:avLst/>
                    </a:prstGeom>
                    <a:noFill/>
                  </pic:spPr>
                </pic:pic>
              </a:graphicData>
            </a:graphic>
          </wp:inline>
        </w:drawing>
      </w:r>
    </w:p>
    <w:p w14:paraId="432771EC" w14:textId="77777777" w:rsidR="00CD590C" w:rsidRPr="00CA65AD" w:rsidRDefault="00CD590C" w:rsidP="00932A28"/>
    <w:p w14:paraId="5B4A4E9D" w14:textId="77777777" w:rsidR="00CA65AD" w:rsidRDefault="00CA65AD" w:rsidP="005449DF">
      <w:pPr>
        <w:pStyle w:val="Nagwek2"/>
        <w:numPr>
          <w:ilvl w:val="1"/>
          <w:numId w:val="1"/>
        </w:numPr>
        <w:spacing w:after="160"/>
        <w:ind w:left="426" w:hanging="426"/>
      </w:pPr>
      <w:bookmarkStart w:id="50" w:name="_Toc82086063"/>
      <w:r>
        <w:t>Cel główny oraz cele szczegółowe</w:t>
      </w:r>
      <w:bookmarkEnd w:id="50"/>
    </w:p>
    <w:p w14:paraId="4CB6BBBE" w14:textId="77777777" w:rsidR="00CA65AD" w:rsidRDefault="00464CBF" w:rsidP="00932A28">
      <w:r>
        <w:rPr>
          <w:noProof/>
        </w:rPr>
        <mc:AlternateContent>
          <mc:Choice Requires="wps">
            <w:drawing>
              <wp:anchor distT="0" distB="0" distL="114300" distR="114300" simplePos="0" relativeHeight="251659264" behindDoc="0" locked="0" layoutInCell="1" allowOverlap="1" wp14:anchorId="2383AD69" wp14:editId="0DA05955">
                <wp:simplePos x="0" y="0"/>
                <wp:positionH relativeFrom="column">
                  <wp:posOffset>5080</wp:posOffset>
                </wp:positionH>
                <wp:positionV relativeFrom="paragraph">
                  <wp:posOffset>124460</wp:posOffset>
                </wp:positionV>
                <wp:extent cx="5756744" cy="714375"/>
                <wp:effectExtent l="0" t="0" r="15875" b="28575"/>
                <wp:wrapNone/>
                <wp:docPr id="3" name="Prostokąt 3"/>
                <wp:cNvGraphicFramePr/>
                <a:graphic xmlns:a="http://schemas.openxmlformats.org/drawingml/2006/main">
                  <a:graphicData uri="http://schemas.microsoft.com/office/word/2010/wordprocessingShape">
                    <wps:wsp>
                      <wps:cNvSpPr/>
                      <wps:spPr>
                        <a:xfrm>
                          <a:off x="0" y="0"/>
                          <a:ext cx="5756744" cy="714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B9B6A6" w14:textId="7118B3EE" w:rsidR="00EB683C" w:rsidRPr="00B21751" w:rsidRDefault="00EB683C" w:rsidP="001B65B4">
                            <w:pPr>
                              <w:spacing w:after="0"/>
                              <w:jc w:val="center"/>
                              <w:rPr>
                                <w:b/>
                                <w:bCs/>
                              </w:rPr>
                            </w:pPr>
                            <w:r w:rsidRPr="00B21751">
                              <w:rPr>
                                <w:b/>
                                <w:bCs/>
                              </w:rPr>
                              <w:t>Cel główny:</w:t>
                            </w:r>
                            <w:r w:rsidRPr="00B21751">
                              <w:rPr>
                                <w:b/>
                                <w:bCs/>
                              </w:rPr>
                              <w:br/>
                              <w:t>Zwiększenie roli podmiotów ekonomii społecznej we wzmacnianiu spójności społecznej i zrównoważonym wzroście województwa podkarpackiego</w:t>
                            </w:r>
                          </w:p>
                          <w:p w14:paraId="55A0D1BD" w14:textId="77777777" w:rsidR="00EB683C" w:rsidRDefault="00EB683C" w:rsidP="00464C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83AD69" id="Prostokąt 3" o:spid="_x0000_s1027" style="position:absolute;margin-left:.4pt;margin-top:9.8pt;width:453.3pt;height:5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" fillcolor="#4472c4 [3204]" strokecolor="#1f3763 [1604]" strokeweight="1pt">
                <v:textbox>
                  <w:txbxContent>
                    <w:p w14:paraId="1EB9B6A6" w14:textId="7118B3EE" w:rsidR="00EB683C" w:rsidRPr="00B21751" w:rsidRDefault="00EB683C" w:rsidP="001B65B4">
                      <w:pPr>
                        <w:spacing w:after="0"/>
                        <w:jc w:val="center"/>
                        <w:rPr>
                          <w:b/>
                          <w:bCs/>
                        </w:rPr>
                      </w:pPr>
                      <w:r w:rsidRPr="00B21751">
                        <w:rPr>
                          <w:b/>
                          <w:bCs/>
                        </w:rPr>
                        <w:t>Cel główny:</w:t>
                      </w:r>
                      <w:r w:rsidRPr="00B21751">
                        <w:rPr>
                          <w:b/>
                          <w:bCs/>
                        </w:rPr>
                        <w:br/>
                        <w:t>Zwiększenie roli podmiotów ekonomii społecznej we wzmacnianiu spójności społecznej i zrównoważonym wzroście województwa podkarpackiego</w:t>
                      </w:r>
                    </w:p>
                    <w:p w14:paraId="55A0D1BD" w14:textId="77777777" w:rsidR="00EB683C" w:rsidRDefault="00EB683C" w:rsidP="00464CBF">
                      <w:pPr>
                        <w:jc w:val="center"/>
                      </w:pPr>
                    </w:p>
                  </w:txbxContent>
                </v:textbox>
              </v:rect>
            </w:pict>
          </mc:Fallback>
        </mc:AlternateContent>
      </w:r>
    </w:p>
    <w:p w14:paraId="194D58A5" w14:textId="77777777" w:rsidR="00464CBF" w:rsidRDefault="00464CBF" w:rsidP="00932A28"/>
    <w:p w14:paraId="474E65A4" w14:textId="77777777" w:rsidR="00CA65AD" w:rsidRDefault="003A3A3C" w:rsidP="00932A28">
      <w:pPr>
        <w:pStyle w:val="Nagwek2"/>
        <w:numPr>
          <w:ilvl w:val="1"/>
          <w:numId w:val="1"/>
        </w:numPr>
        <w:spacing w:after="160"/>
      </w:pPr>
      <w:bookmarkStart w:id="51" w:name="_Toc82086064"/>
      <w:r>
        <w:t>Kierunki interwencji Programu</w:t>
      </w:r>
      <w:bookmarkEnd w:id="51"/>
    </w:p>
    <w:p w14:paraId="259E2B28" w14:textId="77777777" w:rsidR="00464CBF" w:rsidRDefault="00464CBF" w:rsidP="00932A28"/>
    <w:p w14:paraId="3FEA6A8F" w14:textId="16343F81" w:rsidR="005449DF" w:rsidRDefault="003F65A0" w:rsidP="00932A28">
      <w:pPr>
        <w:jc w:val="both"/>
      </w:pPr>
      <w:r>
        <w:t xml:space="preserve">Sektor ekonomii społecznej w województwie podkarpackim stale zwiększa swoją rolę nie tylko </w:t>
      </w:r>
      <w:r w:rsidR="002F3148" w:rsidRPr="002F3148">
        <w:t>jako narzędzie włączenia społecznego i aktywnej polityki społecznej</w:t>
      </w:r>
      <w:r w:rsidR="002F3148">
        <w:t xml:space="preserve">, </w:t>
      </w:r>
      <w:r>
        <w:t>ale również</w:t>
      </w:r>
      <w:r w:rsidR="002F3148" w:rsidRPr="002F3148">
        <w:t xml:space="preserve"> w</w:t>
      </w:r>
      <w:r w:rsidR="00C26EDD">
        <w:t xml:space="preserve"> </w:t>
      </w:r>
      <w:r w:rsidR="002F3148" w:rsidRPr="002F3148">
        <w:t>gospodarce województwa</w:t>
      </w:r>
      <w:r>
        <w:t xml:space="preserve">. </w:t>
      </w:r>
      <w:r w:rsidRPr="003F65A0">
        <w:t xml:space="preserve">Systematycznie zwiększa się liczba </w:t>
      </w:r>
      <w:r w:rsidR="00836F47">
        <w:t>PES</w:t>
      </w:r>
      <w:r w:rsidR="002D7D75">
        <w:t xml:space="preserve"> (</w:t>
      </w:r>
      <w:r w:rsidRPr="003F65A0">
        <w:t xml:space="preserve">w tym </w:t>
      </w:r>
      <w:r>
        <w:t xml:space="preserve">głównie </w:t>
      </w:r>
      <w:r w:rsidRPr="003F65A0">
        <w:t>przedsiębiorstw społecznych</w:t>
      </w:r>
      <w:r w:rsidR="002D7D75">
        <w:t xml:space="preserve">), które </w:t>
      </w:r>
      <w:r w:rsidRPr="003F65A0">
        <w:t>prowadząc działalność ekonomiczną</w:t>
      </w:r>
      <w:r w:rsidR="002D7D75">
        <w:t xml:space="preserve"> jednocześnie </w:t>
      </w:r>
      <w:r w:rsidRPr="003F65A0">
        <w:t>realizują ważne cele społeczne.</w:t>
      </w:r>
      <w:r>
        <w:t xml:space="preserve"> </w:t>
      </w:r>
      <w:r w:rsidRPr="003F65A0">
        <w:t>Pomimo tego</w:t>
      </w:r>
      <w:r>
        <w:t xml:space="preserve">, </w:t>
      </w:r>
      <w:r w:rsidRPr="003F65A0">
        <w:t>narzędzi</w:t>
      </w:r>
      <w:r w:rsidR="002D7D75">
        <w:t>a</w:t>
      </w:r>
      <w:r w:rsidRPr="003F65A0">
        <w:t xml:space="preserve"> ekonomii społecznej </w:t>
      </w:r>
      <w:r>
        <w:t xml:space="preserve">powinny być wykorzystywane w </w:t>
      </w:r>
      <w:r w:rsidR="002D7D75">
        <w:t xml:space="preserve">jeszcze </w:t>
      </w:r>
      <w:r>
        <w:t xml:space="preserve">większym zakresie, wiele zdiagnozowanych obszarów </w:t>
      </w:r>
      <w:r w:rsidR="002D7D75">
        <w:t>pokazuje szereg możliwości zastosowania tych narzędzi. Ważne również jest, żeby ekonomii społecznej nie traktować tylko przez pryzmat polityki społecznej i włączenia społecznego a dostrzec jej rolę w gospodarce zarówno całego regionu, jak również pojedynczych JST. Żeby móc</w:t>
      </w:r>
      <w:r w:rsidRPr="003F65A0">
        <w:t xml:space="preserve"> zwiększyć znaczenie </w:t>
      </w:r>
      <w:r w:rsidR="002D7D75">
        <w:t xml:space="preserve">sektora </w:t>
      </w:r>
      <w:r w:rsidRPr="003F65A0">
        <w:t>ekonomii społecznej</w:t>
      </w:r>
      <w:r w:rsidR="002D7D75">
        <w:t xml:space="preserve"> na Podkarpaciu</w:t>
      </w:r>
      <w:r w:rsidRPr="003F65A0">
        <w:t xml:space="preserve">, potrzeba trwałych i silnych jej podmiotów, które poprzez działalność </w:t>
      </w:r>
      <w:r w:rsidR="002D7D75">
        <w:t xml:space="preserve">społeczną i </w:t>
      </w:r>
      <w:r w:rsidRPr="003F65A0">
        <w:t>ekonomiczną realizują ważne cele na rzecz mieszkańców wspólnot lokalnych.</w:t>
      </w:r>
    </w:p>
    <w:p w14:paraId="71849180" w14:textId="77777777" w:rsidR="005449DF" w:rsidRDefault="005449DF">
      <w:r>
        <w:br w:type="page"/>
      </w:r>
    </w:p>
    <w:p w14:paraId="1DA63825" w14:textId="77777777" w:rsidR="00B21751" w:rsidRDefault="00B21751" w:rsidP="00932A28">
      <w:pPr>
        <w:jc w:val="both"/>
      </w:pPr>
    </w:p>
    <w:p w14:paraId="1F06BF4D" w14:textId="77777777" w:rsidR="00B21751" w:rsidRDefault="00B21751" w:rsidP="00932A28">
      <w:r>
        <w:rPr>
          <w:noProof/>
        </w:rPr>
        <mc:AlternateContent>
          <mc:Choice Requires="wps">
            <w:drawing>
              <wp:anchor distT="0" distB="0" distL="114300" distR="114300" simplePos="0" relativeHeight="251660288" behindDoc="0" locked="0" layoutInCell="1" allowOverlap="1" wp14:anchorId="5B8FD098" wp14:editId="37423255">
                <wp:simplePos x="0" y="0"/>
                <wp:positionH relativeFrom="column">
                  <wp:posOffset>6654</wp:posOffset>
                </wp:positionH>
                <wp:positionV relativeFrom="paragraph">
                  <wp:posOffset>108530</wp:posOffset>
                </wp:positionV>
                <wp:extent cx="5756275" cy="636104"/>
                <wp:effectExtent l="0" t="0" r="15875" b="12065"/>
                <wp:wrapNone/>
                <wp:docPr id="4" name="Prostokąt 4"/>
                <wp:cNvGraphicFramePr/>
                <a:graphic xmlns:a="http://schemas.openxmlformats.org/drawingml/2006/main">
                  <a:graphicData uri="http://schemas.microsoft.com/office/word/2010/wordprocessingShape">
                    <wps:wsp>
                      <wps:cNvSpPr/>
                      <wps:spPr>
                        <a:xfrm>
                          <a:off x="0" y="0"/>
                          <a:ext cx="5756275" cy="63610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C8354F" w14:textId="77777777" w:rsidR="00EB683C" w:rsidRPr="00B21751" w:rsidRDefault="00EB683C" w:rsidP="00B21751">
                            <w:pPr>
                              <w:jc w:val="center"/>
                              <w:rPr>
                                <w:b/>
                                <w:bCs/>
                              </w:rPr>
                            </w:pPr>
                            <w:r w:rsidRPr="00B21751">
                              <w:rPr>
                                <w:b/>
                                <w:bCs/>
                              </w:rPr>
                              <w:t>Cel szczegółowy 1:</w:t>
                            </w:r>
                          </w:p>
                          <w:p w14:paraId="33B202EC" w14:textId="77777777" w:rsidR="00EB683C" w:rsidRPr="00B21751" w:rsidRDefault="00EB683C" w:rsidP="00B21751">
                            <w:pPr>
                              <w:jc w:val="center"/>
                              <w:rPr>
                                <w:b/>
                                <w:bCs/>
                              </w:rPr>
                            </w:pPr>
                            <w:r w:rsidRPr="00B21751">
                              <w:rPr>
                                <w:b/>
                                <w:bCs/>
                              </w:rPr>
                              <w:t>Zwiększenie udziału PES jako dostawców usług reintegracji społeczno-zawodowej</w:t>
                            </w:r>
                          </w:p>
                          <w:p w14:paraId="4F26EEE0" w14:textId="77777777" w:rsidR="00EB683C" w:rsidRDefault="00EB683C" w:rsidP="00B217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8FD098" id="Prostokąt 4" o:spid="_x0000_s1028" style="position:absolute;margin-left:.5pt;margin-top:8.55pt;width:453.25pt;height:50.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" fillcolor="#4472c4 [3204]" strokecolor="#1f3763 [1604]" strokeweight="1pt">
                <v:textbox>
                  <w:txbxContent>
                    <w:p w14:paraId="78C8354F" w14:textId="77777777" w:rsidR="00EB683C" w:rsidRPr="00B21751" w:rsidRDefault="00EB683C" w:rsidP="00B21751">
                      <w:pPr>
                        <w:jc w:val="center"/>
                        <w:rPr>
                          <w:b/>
                          <w:bCs/>
                        </w:rPr>
                      </w:pPr>
                      <w:r w:rsidRPr="00B21751">
                        <w:rPr>
                          <w:b/>
                          <w:bCs/>
                        </w:rPr>
                        <w:t>Cel szczegółowy 1:</w:t>
                      </w:r>
                    </w:p>
                    <w:p w14:paraId="33B202EC" w14:textId="77777777" w:rsidR="00EB683C" w:rsidRPr="00B21751" w:rsidRDefault="00EB683C" w:rsidP="00B21751">
                      <w:pPr>
                        <w:jc w:val="center"/>
                        <w:rPr>
                          <w:b/>
                          <w:bCs/>
                        </w:rPr>
                      </w:pPr>
                      <w:r w:rsidRPr="00B21751">
                        <w:rPr>
                          <w:b/>
                          <w:bCs/>
                        </w:rPr>
                        <w:t>Zwiększenie udziału PES jako dostawców usług reintegracji społeczno-zawodowej</w:t>
                      </w:r>
                    </w:p>
                    <w:p w14:paraId="4F26EEE0" w14:textId="77777777" w:rsidR="00EB683C" w:rsidRDefault="00EB683C" w:rsidP="00B21751">
                      <w:pPr>
                        <w:jc w:val="center"/>
                      </w:pPr>
                    </w:p>
                  </w:txbxContent>
                </v:textbox>
              </v:rect>
            </w:pict>
          </mc:Fallback>
        </mc:AlternateContent>
      </w:r>
    </w:p>
    <w:p w14:paraId="60E5AE29" w14:textId="77777777" w:rsidR="00B21751" w:rsidRDefault="00B21751" w:rsidP="00932A28"/>
    <w:p w14:paraId="665735C8" w14:textId="77777777" w:rsidR="00B21751" w:rsidRDefault="00B21751" w:rsidP="00932A28"/>
    <w:p w14:paraId="3AB72029" w14:textId="77777777" w:rsidR="00586F4A" w:rsidRDefault="00586F4A" w:rsidP="00932A28">
      <w:pPr>
        <w:jc w:val="both"/>
      </w:pPr>
      <w:r>
        <w:t xml:space="preserve">Cel szczegółowy 1 jest odpowiedzią na wnioski i rekomendacje wynikające z przeprowadzonej Diagnozy </w:t>
      </w:r>
      <w:r w:rsidR="002F3148">
        <w:t xml:space="preserve">dot. </w:t>
      </w:r>
      <w:r>
        <w:t xml:space="preserve">podmiotów świadczących usługi reintegracji społeczno-zawodowej, </w:t>
      </w:r>
      <w:r w:rsidR="002F3148">
        <w:t xml:space="preserve">głównie </w:t>
      </w:r>
      <w:r>
        <w:t>zakładów aktywności zawodowej, warsztatów terapii zajęciowej oraz centrum/klubów integracji społecznej.</w:t>
      </w:r>
    </w:p>
    <w:p w14:paraId="1E598AF4" w14:textId="77777777" w:rsidR="00B21751" w:rsidRDefault="00F247EE" w:rsidP="00932A28">
      <w:pPr>
        <w:jc w:val="both"/>
      </w:pPr>
      <w:r>
        <w:t>W ramach Celu zaplanowano działania</w:t>
      </w:r>
      <w:r w:rsidRPr="00F247EE">
        <w:t xml:space="preserve"> </w:t>
      </w:r>
      <w:r>
        <w:t>mające na celu</w:t>
      </w:r>
      <w:r w:rsidRPr="00F247EE">
        <w:t xml:space="preserve"> </w:t>
      </w:r>
      <w:r>
        <w:t xml:space="preserve">wsparcie w tworzeniu nowych PES głównie na terenach tego wymagających, jak również rozwój istniejących podmiotów w zakresie wzmocnienia ich potencjału organizacyjnego, technicznego oraz produkcyjnego. </w:t>
      </w:r>
      <w:r w:rsidRPr="00F247EE">
        <w:t xml:space="preserve"> </w:t>
      </w:r>
      <w:r>
        <w:t>Ponadto</w:t>
      </w:r>
      <w:r w:rsidRPr="00F247EE">
        <w:t xml:space="preserve"> podejmowane będą działania zmierzające do podniesieni</w:t>
      </w:r>
      <w:r>
        <w:t>a</w:t>
      </w:r>
      <w:r w:rsidRPr="00F247EE">
        <w:t xml:space="preserve"> jakości procesu reintegracji społeczno-zawodowej poprzez wprowadzenie nowych elementów</w:t>
      </w:r>
      <w:r>
        <w:t xml:space="preserve">, podniesieniu </w:t>
      </w:r>
      <w:r w:rsidRPr="00F247EE">
        <w:t>kompetencji pracowników PES</w:t>
      </w:r>
      <w:r>
        <w:t xml:space="preserve">, jak również </w:t>
      </w:r>
      <w:r w:rsidR="00586F4A">
        <w:t>wsparcie w zakresie wprowadzania innowacji w tych procesach</w:t>
      </w:r>
      <w:r w:rsidRPr="00F247EE">
        <w:t>.</w:t>
      </w:r>
    </w:p>
    <w:p w14:paraId="6C34861C" w14:textId="77777777" w:rsidR="00B21751" w:rsidRDefault="00B21751" w:rsidP="00932A28">
      <w:r>
        <w:rPr>
          <w:noProof/>
        </w:rPr>
        <mc:AlternateContent>
          <mc:Choice Requires="wps">
            <w:drawing>
              <wp:anchor distT="0" distB="0" distL="114300" distR="114300" simplePos="0" relativeHeight="251661312" behindDoc="0" locked="0" layoutInCell="1" allowOverlap="1" wp14:anchorId="0191BBED" wp14:editId="4EE32CCB">
                <wp:simplePos x="0" y="0"/>
                <wp:positionH relativeFrom="column">
                  <wp:posOffset>6654</wp:posOffset>
                </wp:positionH>
                <wp:positionV relativeFrom="paragraph">
                  <wp:posOffset>64439</wp:posOffset>
                </wp:positionV>
                <wp:extent cx="5756275" cy="644055"/>
                <wp:effectExtent l="0" t="0" r="15875" b="22860"/>
                <wp:wrapNone/>
                <wp:docPr id="5" name="Prostokąt 5"/>
                <wp:cNvGraphicFramePr/>
                <a:graphic xmlns:a="http://schemas.openxmlformats.org/drawingml/2006/main">
                  <a:graphicData uri="http://schemas.microsoft.com/office/word/2010/wordprocessingShape">
                    <wps:wsp>
                      <wps:cNvSpPr/>
                      <wps:spPr>
                        <a:xfrm>
                          <a:off x="0" y="0"/>
                          <a:ext cx="5756275" cy="644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87DC3A" w14:textId="77777777" w:rsidR="00EB683C" w:rsidRPr="00B21751" w:rsidRDefault="00EB683C" w:rsidP="00B21751">
                            <w:pPr>
                              <w:jc w:val="center"/>
                              <w:rPr>
                                <w:b/>
                                <w:bCs/>
                              </w:rPr>
                            </w:pPr>
                            <w:r w:rsidRPr="00B21751">
                              <w:rPr>
                                <w:b/>
                                <w:bCs/>
                              </w:rPr>
                              <w:t>Cel szczegółowy 2:</w:t>
                            </w:r>
                          </w:p>
                          <w:p w14:paraId="5818842C" w14:textId="77777777" w:rsidR="00EB683C" w:rsidRPr="00B21751" w:rsidRDefault="00EB683C" w:rsidP="00B21751">
                            <w:pPr>
                              <w:jc w:val="center"/>
                              <w:rPr>
                                <w:b/>
                                <w:bCs/>
                              </w:rPr>
                            </w:pPr>
                            <w:r w:rsidRPr="00B21751">
                              <w:rPr>
                                <w:b/>
                                <w:bCs/>
                              </w:rPr>
                              <w:t>Wzmocnienie potencjału organizacyjnego i ekonomicznego PS</w:t>
                            </w:r>
                          </w:p>
                          <w:p w14:paraId="3F93636D" w14:textId="77777777" w:rsidR="00EB683C" w:rsidRDefault="00EB683C" w:rsidP="00B217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91BBED" id="Prostokąt 5" o:spid="_x0000_s1029" style="position:absolute;margin-left:.5pt;margin-top:5.05pt;width:453.25pt;height:50.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" fillcolor="#4472c4 [3204]" strokecolor="#1f3763 [1604]" strokeweight="1pt">
                <v:textbox>
                  <w:txbxContent>
                    <w:p w14:paraId="5587DC3A" w14:textId="77777777" w:rsidR="00EB683C" w:rsidRPr="00B21751" w:rsidRDefault="00EB683C" w:rsidP="00B21751">
                      <w:pPr>
                        <w:jc w:val="center"/>
                        <w:rPr>
                          <w:b/>
                          <w:bCs/>
                        </w:rPr>
                      </w:pPr>
                      <w:r w:rsidRPr="00B21751">
                        <w:rPr>
                          <w:b/>
                          <w:bCs/>
                        </w:rPr>
                        <w:t>Cel szczegółowy 2:</w:t>
                      </w:r>
                    </w:p>
                    <w:p w14:paraId="5818842C" w14:textId="77777777" w:rsidR="00EB683C" w:rsidRPr="00B21751" w:rsidRDefault="00EB683C" w:rsidP="00B21751">
                      <w:pPr>
                        <w:jc w:val="center"/>
                        <w:rPr>
                          <w:b/>
                          <w:bCs/>
                        </w:rPr>
                      </w:pPr>
                      <w:r w:rsidRPr="00B21751">
                        <w:rPr>
                          <w:b/>
                          <w:bCs/>
                        </w:rPr>
                        <w:t>Wzmocnienie potencjału organizacyjnego i ekonomicznego PS</w:t>
                      </w:r>
                    </w:p>
                    <w:p w14:paraId="3F93636D" w14:textId="77777777" w:rsidR="00EB683C" w:rsidRDefault="00EB683C" w:rsidP="00B21751">
                      <w:pPr>
                        <w:jc w:val="center"/>
                      </w:pPr>
                    </w:p>
                  </w:txbxContent>
                </v:textbox>
              </v:rect>
            </w:pict>
          </mc:Fallback>
        </mc:AlternateContent>
      </w:r>
    </w:p>
    <w:p w14:paraId="3609C759" w14:textId="77777777" w:rsidR="00B21751" w:rsidRDefault="00B21751" w:rsidP="00932A28"/>
    <w:p w14:paraId="30317FD1" w14:textId="77777777" w:rsidR="00B21751" w:rsidRDefault="00B21751" w:rsidP="00932A28"/>
    <w:p w14:paraId="760150A3" w14:textId="39C6AC0A" w:rsidR="00B21751" w:rsidRPr="00A60F0C" w:rsidRDefault="00B34095" w:rsidP="00932A28">
      <w:pPr>
        <w:pStyle w:val="ANormalny"/>
        <w:spacing w:after="160"/>
        <w:rPr>
          <w:rFonts w:asciiTheme="minorHAnsi" w:hAnsiTheme="minorHAnsi" w:cstheme="majorHAnsi"/>
        </w:rPr>
      </w:pPr>
      <w:r w:rsidRPr="00A60F0C">
        <w:rPr>
          <w:rFonts w:asciiTheme="minorHAnsi" w:hAnsiTheme="minorHAnsi"/>
        </w:rPr>
        <w:t xml:space="preserve">Ze względu na fakt, że </w:t>
      </w:r>
      <w:r w:rsidR="00586F4A" w:rsidRPr="00A60F0C">
        <w:rPr>
          <w:rFonts w:asciiTheme="minorHAnsi" w:hAnsiTheme="minorHAnsi"/>
        </w:rPr>
        <w:t xml:space="preserve">PS </w:t>
      </w:r>
      <w:r w:rsidRPr="00A60F0C">
        <w:rPr>
          <w:rFonts w:asciiTheme="minorHAnsi" w:hAnsiTheme="minorHAnsi"/>
        </w:rPr>
        <w:t>stanowią</w:t>
      </w:r>
      <w:r w:rsidR="00586F4A" w:rsidRPr="00A60F0C">
        <w:rPr>
          <w:rFonts w:asciiTheme="minorHAnsi" w:hAnsiTheme="minorHAnsi"/>
        </w:rPr>
        <w:t xml:space="preserve"> najbardziej liczn</w:t>
      </w:r>
      <w:r w:rsidRPr="00A60F0C">
        <w:rPr>
          <w:rFonts w:asciiTheme="minorHAnsi" w:hAnsiTheme="minorHAnsi"/>
        </w:rPr>
        <w:t>ą</w:t>
      </w:r>
      <w:r w:rsidR="00586F4A" w:rsidRPr="00A60F0C">
        <w:rPr>
          <w:rFonts w:asciiTheme="minorHAnsi" w:hAnsiTheme="minorHAnsi"/>
        </w:rPr>
        <w:t xml:space="preserve"> grup</w:t>
      </w:r>
      <w:r w:rsidRPr="00A60F0C">
        <w:rPr>
          <w:rFonts w:asciiTheme="minorHAnsi" w:hAnsiTheme="minorHAnsi"/>
        </w:rPr>
        <w:t>ę</w:t>
      </w:r>
      <w:r w:rsidR="00586F4A" w:rsidRPr="00A60F0C">
        <w:rPr>
          <w:rFonts w:asciiTheme="minorHAnsi" w:hAnsiTheme="minorHAnsi"/>
        </w:rPr>
        <w:t xml:space="preserve"> PES w województwie</w:t>
      </w:r>
      <w:r w:rsidRPr="00A60F0C">
        <w:rPr>
          <w:rFonts w:asciiTheme="minorHAnsi" w:hAnsiTheme="minorHAnsi"/>
        </w:rPr>
        <w:t>,</w:t>
      </w:r>
      <w:r w:rsidR="00586F4A" w:rsidRPr="00A60F0C">
        <w:rPr>
          <w:rFonts w:asciiTheme="minorHAnsi" w:hAnsiTheme="minorHAnsi"/>
        </w:rPr>
        <w:t xml:space="preserve"> działa</w:t>
      </w:r>
      <w:r w:rsidRPr="00A60F0C">
        <w:rPr>
          <w:rFonts w:asciiTheme="minorHAnsi" w:hAnsiTheme="minorHAnsi"/>
        </w:rPr>
        <w:t xml:space="preserve">nia </w:t>
      </w:r>
      <w:r w:rsidR="00586F4A" w:rsidRPr="00A60F0C">
        <w:rPr>
          <w:rFonts w:asciiTheme="minorHAnsi" w:hAnsiTheme="minorHAnsi"/>
        </w:rPr>
        <w:t>skierowan</w:t>
      </w:r>
      <w:r w:rsidRPr="00A60F0C">
        <w:rPr>
          <w:rFonts w:asciiTheme="minorHAnsi" w:hAnsiTheme="minorHAnsi"/>
        </w:rPr>
        <w:t>e</w:t>
      </w:r>
      <w:r w:rsidR="00586F4A" w:rsidRPr="00A60F0C">
        <w:rPr>
          <w:rFonts w:asciiTheme="minorHAnsi" w:hAnsiTheme="minorHAnsi"/>
        </w:rPr>
        <w:t xml:space="preserve"> do PS </w:t>
      </w:r>
      <w:r w:rsidRPr="00A60F0C">
        <w:rPr>
          <w:rFonts w:asciiTheme="minorHAnsi" w:hAnsiTheme="minorHAnsi"/>
        </w:rPr>
        <w:t xml:space="preserve">ujęto </w:t>
      </w:r>
      <w:r w:rsidR="00586F4A" w:rsidRPr="00A60F0C">
        <w:rPr>
          <w:rFonts w:asciiTheme="minorHAnsi" w:hAnsiTheme="minorHAnsi"/>
        </w:rPr>
        <w:t xml:space="preserve">w osobnym celu szczegółowym. </w:t>
      </w:r>
      <w:r w:rsidRPr="00A60F0C">
        <w:rPr>
          <w:rFonts w:asciiTheme="minorHAnsi" w:hAnsiTheme="minorHAnsi"/>
        </w:rPr>
        <w:t>W ramach realizacji tego celu przewidziano działania obejmujące kontynuację wsparci</w:t>
      </w:r>
      <w:r w:rsidR="00A46168">
        <w:rPr>
          <w:rFonts w:asciiTheme="minorHAnsi" w:hAnsiTheme="minorHAnsi"/>
        </w:rPr>
        <w:t>a</w:t>
      </w:r>
      <w:r w:rsidRPr="00A60F0C">
        <w:rPr>
          <w:rFonts w:asciiTheme="minorHAnsi" w:hAnsiTheme="minorHAnsi"/>
        </w:rPr>
        <w:t xml:space="preserve"> </w:t>
      </w:r>
      <w:r w:rsidR="00A60F0C" w:rsidRPr="00A60F0C">
        <w:rPr>
          <w:rFonts w:asciiTheme="minorHAnsi" w:hAnsiTheme="minorHAnsi"/>
        </w:rPr>
        <w:t>istniejących oraz tworzenie nowych PS</w:t>
      </w:r>
      <w:r w:rsidRPr="00A60F0C">
        <w:rPr>
          <w:rFonts w:asciiTheme="minorHAnsi" w:hAnsiTheme="minorHAnsi"/>
        </w:rPr>
        <w:t xml:space="preserve"> przez podmioty posiadających akredytację ministerialną AKSES (animacja lokalna, inkubacja PES, wsparcie biznesowe oraz w zakresie procesów reintegracyjnych). Zaplanowan</w:t>
      </w:r>
      <w:r w:rsidR="00C26EDD">
        <w:rPr>
          <w:rFonts w:asciiTheme="minorHAnsi" w:hAnsiTheme="minorHAnsi"/>
        </w:rPr>
        <w:t>o</w:t>
      </w:r>
      <w:r w:rsidRPr="00A60F0C">
        <w:rPr>
          <w:rFonts w:asciiTheme="minorHAnsi" w:hAnsiTheme="minorHAnsi"/>
        </w:rPr>
        <w:t xml:space="preserve"> </w:t>
      </w:r>
      <w:r w:rsidR="00C26EDD">
        <w:rPr>
          <w:rFonts w:asciiTheme="minorHAnsi" w:hAnsiTheme="minorHAnsi"/>
        </w:rPr>
        <w:t xml:space="preserve">również </w:t>
      </w:r>
      <w:r w:rsidRPr="00A60F0C">
        <w:rPr>
          <w:rFonts w:asciiTheme="minorHAnsi" w:hAnsiTheme="minorHAnsi"/>
        </w:rPr>
        <w:t>działania mają</w:t>
      </w:r>
      <w:r w:rsidR="00C26EDD">
        <w:rPr>
          <w:rFonts w:asciiTheme="minorHAnsi" w:hAnsiTheme="minorHAnsi"/>
        </w:rPr>
        <w:t>ce</w:t>
      </w:r>
      <w:r w:rsidRPr="00A60F0C">
        <w:rPr>
          <w:rFonts w:asciiTheme="minorHAnsi" w:hAnsiTheme="minorHAnsi"/>
        </w:rPr>
        <w:t xml:space="preserve"> na celu wzmocnienie potencjału organizacyjnego </w:t>
      </w:r>
      <w:r w:rsidR="00A60F0C" w:rsidRPr="00A60F0C">
        <w:rPr>
          <w:rFonts w:asciiTheme="minorHAnsi" w:hAnsiTheme="minorHAnsi"/>
        </w:rPr>
        <w:t xml:space="preserve">i produkcyjnego </w:t>
      </w:r>
      <w:r w:rsidRPr="00A60F0C">
        <w:rPr>
          <w:rFonts w:asciiTheme="minorHAnsi" w:hAnsiTheme="minorHAnsi"/>
        </w:rPr>
        <w:t>(infrastrukturalnego, technicznego</w:t>
      </w:r>
      <w:r w:rsidR="00A60F0C" w:rsidRPr="00A60F0C">
        <w:rPr>
          <w:rFonts w:asciiTheme="minorHAnsi" w:hAnsiTheme="minorHAnsi"/>
        </w:rPr>
        <w:t xml:space="preserve">), jak również wzmocnienie kompetencji osób zarządzających oraz pracowników PS. </w:t>
      </w:r>
      <w:r w:rsidR="00A60F0C" w:rsidRPr="00A60F0C">
        <w:rPr>
          <w:rFonts w:asciiTheme="minorHAnsi" w:hAnsiTheme="minorHAnsi" w:cstheme="majorHAnsi"/>
        </w:rPr>
        <w:t>Dodatkowym kierunkiem interwencji będzie opracowanie systemu monitoringu przedsiębiorczości społecznej w dłuższej perspektywie czasowej.</w:t>
      </w:r>
    </w:p>
    <w:p w14:paraId="2B7F63A5" w14:textId="77777777" w:rsidR="00B21751" w:rsidRDefault="00B21751" w:rsidP="00932A28">
      <w:r>
        <w:rPr>
          <w:noProof/>
        </w:rPr>
        <mc:AlternateContent>
          <mc:Choice Requires="wps">
            <w:drawing>
              <wp:anchor distT="0" distB="0" distL="114300" distR="114300" simplePos="0" relativeHeight="251662336" behindDoc="0" locked="0" layoutInCell="1" allowOverlap="1" wp14:anchorId="7C3A3C57" wp14:editId="6129BDAE">
                <wp:simplePos x="0" y="0"/>
                <wp:positionH relativeFrom="column">
                  <wp:posOffset>6654</wp:posOffset>
                </wp:positionH>
                <wp:positionV relativeFrom="paragraph">
                  <wp:posOffset>67558</wp:posOffset>
                </wp:positionV>
                <wp:extent cx="5756275" cy="811034"/>
                <wp:effectExtent l="0" t="0" r="15875" b="27305"/>
                <wp:wrapNone/>
                <wp:docPr id="6" name="Prostokąt 6"/>
                <wp:cNvGraphicFramePr/>
                <a:graphic xmlns:a="http://schemas.openxmlformats.org/drawingml/2006/main">
                  <a:graphicData uri="http://schemas.microsoft.com/office/word/2010/wordprocessingShape">
                    <wps:wsp>
                      <wps:cNvSpPr/>
                      <wps:spPr>
                        <a:xfrm>
                          <a:off x="0" y="0"/>
                          <a:ext cx="5756275" cy="8110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5C0A0A" w14:textId="77777777" w:rsidR="00EB683C" w:rsidRPr="00B21751" w:rsidRDefault="00EB683C" w:rsidP="00B21751">
                            <w:pPr>
                              <w:jc w:val="center"/>
                              <w:rPr>
                                <w:b/>
                                <w:bCs/>
                              </w:rPr>
                            </w:pPr>
                            <w:r w:rsidRPr="00B21751">
                              <w:rPr>
                                <w:b/>
                                <w:bCs/>
                              </w:rPr>
                              <w:t>Cel szczegółowy 3:</w:t>
                            </w:r>
                          </w:p>
                          <w:p w14:paraId="22FA0A3C" w14:textId="77777777" w:rsidR="00EB683C" w:rsidRPr="00B21751" w:rsidRDefault="00EB683C" w:rsidP="00B21751">
                            <w:pPr>
                              <w:jc w:val="center"/>
                              <w:rPr>
                                <w:b/>
                                <w:bCs/>
                              </w:rPr>
                            </w:pPr>
                            <w:r w:rsidRPr="00B21751">
                              <w:rPr>
                                <w:b/>
                                <w:bCs/>
                              </w:rPr>
                              <w:t>Zwiększenie zaangażowania samorządu terytorialnego wszystkich szczebli w rozwój ekonomii społecznej i współpracy z PES</w:t>
                            </w:r>
                          </w:p>
                          <w:p w14:paraId="6D676926" w14:textId="77777777" w:rsidR="00EB683C" w:rsidRDefault="00EB683C" w:rsidP="00B217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3A3C57" id="Prostokąt 6" o:spid="_x0000_s1030" style="position:absolute;margin-left:.5pt;margin-top:5.3pt;width:453.25pt;height:63.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" fillcolor="#4472c4 [3204]" strokecolor="#1f3763 [1604]" strokeweight="1pt">
                <v:textbox>
                  <w:txbxContent>
                    <w:p w14:paraId="615C0A0A" w14:textId="77777777" w:rsidR="00EB683C" w:rsidRPr="00B21751" w:rsidRDefault="00EB683C" w:rsidP="00B21751">
                      <w:pPr>
                        <w:jc w:val="center"/>
                        <w:rPr>
                          <w:b/>
                          <w:bCs/>
                        </w:rPr>
                      </w:pPr>
                      <w:r w:rsidRPr="00B21751">
                        <w:rPr>
                          <w:b/>
                          <w:bCs/>
                        </w:rPr>
                        <w:t>Cel szczegółowy 3:</w:t>
                      </w:r>
                    </w:p>
                    <w:p w14:paraId="22FA0A3C" w14:textId="77777777" w:rsidR="00EB683C" w:rsidRPr="00B21751" w:rsidRDefault="00EB683C" w:rsidP="00B21751">
                      <w:pPr>
                        <w:jc w:val="center"/>
                        <w:rPr>
                          <w:b/>
                          <w:bCs/>
                        </w:rPr>
                      </w:pPr>
                      <w:r w:rsidRPr="00B21751">
                        <w:rPr>
                          <w:b/>
                          <w:bCs/>
                        </w:rPr>
                        <w:t>Zwiększenie zaangażowania samorządu terytorialnego wszystkich szczebli w rozwój ekonomii społecznej i współpracy z PES</w:t>
                      </w:r>
                    </w:p>
                    <w:p w14:paraId="6D676926" w14:textId="77777777" w:rsidR="00EB683C" w:rsidRDefault="00EB683C" w:rsidP="00B21751">
                      <w:pPr>
                        <w:jc w:val="center"/>
                      </w:pPr>
                    </w:p>
                  </w:txbxContent>
                </v:textbox>
              </v:rect>
            </w:pict>
          </mc:Fallback>
        </mc:AlternateContent>
      </w:r>
    </w:p>
    <w:p w14:paraId="511E701B" w14:textId="77777777" w:rsidR="00B21751" w:rsidRDefault="00B21751" w:rsidP="00932A28"/>
    <w:p w14:paraId="17BF9A5F" w14:textId="77777777" w:rsidR="002D7D75" w:rsidRDefault="002D7D75" w:rsidP="00932A28">
      <w:pPr>
        <w:spacing w:before="240"/>
        <w:jc w:val="both"/>
      </w:pPr>
    </w:p>
    <w:p w14:paraId="2C91EAD5" w14:textId="77777777" w:rsidR="002D7D75" w:rsidRDefault="00A60F0C" w:rsidP="00932A28">
      <w:pPr>
        <w:spacing w:before="240"/>
        <w:jc w:val="both"/>
      </w:pPr>
      <w:r w:rsidRPr="00A60F0C">
        <w:t>W ramach realizacji tego celu przewidziano działania</w:t>
      </w:r>
      <w:r>
        <w:t xml:space="preserve"> mające na celu</w:t>
      </w:r>
      <w:r w:rsidRPr="00A60F0C">
        <w:t xml:space="preserve"> zwiększ</w:t>
      </w:r>
      <w:r>
        <w:t>enie</w:t>
      </w:r>
      <w:r w:rsidRPr="00A60F0C">
        <w:t xml:space="preserve"> poziom</w:t>
      </w:r>
      <w:r>
        <w:t>u</w:t>
      </w:r>
      <w:r w:rsidRPr="00A60F0C">
        <w:t xml:space="preserve"> zlecania zadań PES przez JST w trybie </w:t>
      </w:r>
      <w:r w:rsidRPr="00A60F0C">
        <w:rPr>
          <w:iCs/>
        </w:rPr>
        <w:t xml:space="preserve">ustawy o pożytku </w:t>
      </w:r>
      <w:r w:rsidRPr="00A60F0C">
        <w:t>oraz wykorzystani</w:t>
      </w:r>
      <w:r>
        <w:t xml:space="preserve">a społecznie odpowiedzialnych </w:t>
      </w:r>
      <w:r w:rsidRPr="00A60F0C">
        <w:t>zamówie</w:t>
      </w:r>
      <w:r>
        <w:t>ń</w:t>
      </w:r>
      <w:r w:rsidRPr="00A60F0C">
        <w:t xml:space="preserve"> publicznych</w:t>
      </w:r>
      <w:r>
        <w:t xml:space="preserve">, jak również wzmocnienie PES jako potencjalnych wykonawców usług </w:t>
      </w:r>
      <w:r w:rsidR="001B5F44">
        <w:br/>
      </w:r>
      <w:r>
        <w:t>dla samorządów.</w:t>
      </w:r>
      <w:r w:rsidR="001B5F44">
        <w:t xml:space="preserve"> Ponadto, w odpowiedzi na zmieniające się uwarunkowania społeczno-gospodarcze w</w:t>
      </w:r>
      <w:r>
        <w:t xml:space="preserve"> ramach działań zaplanowano </w:t>
      </w:r>
      <w:r w:rsidRPr="00A60F0C">
        <w:t xml:space="preserve">wsparcie JST w zakresie rozwoju usług społecznych w połączeniu z ich </w:t>
      </w:r>
      <w:proofErr w:type="spellStart"/>
      <w:r w:rsidRPr="00A60F0C">
        <w:t>deinstytucjonalizacją</w:t>
      </w:r>
      <w:proofErr w:type="spellEnd"/>
      <w:r w:rsidRPr="00A60F0C">
        <w:t xml:space="preserve"> przy zaangażowaniu lokalnych PES,</w:t>
      </w:r>
      <w:r w:rsidR="001B5F44">
        <w:t xml:space="preserve"> wsparcie w zakresie tworzenia CUS. Dodatkowo realizowane będą procesy animacyjne w kierunku </w:t>
      </w:r>
      <w:r w:rsidR="001B5F44" w:rsidRPr="001B5F44">
        <w:t>tworzenia podmiotów reintegracyjnych</w:t>
      </w:r>
      <w:r w:rsidR="001B5F44">
        <w:t>, np. w</w:t>
      </w:r>
      <w:r w:rsidR="001B5F44" w:rsidRPr="001B5F44">
        <w:t xml:space="preserve">sparcie JST w zakresie analizy pod kątem podjęcia działań na rzecz tworzenia </w:t>
      </w:r>
      <w:r w:rsidR="001B5F44">
        <w:br/>
      </w:r>
      <w:r w:rsidR="001B5F44" w:rsidRPr="001B5F44">
        <w:t>PES o charakterze reintegracyjnym</w:t>
      </w:r>
      <w:r w:rsidR="001B5F44">
        <w:t xml:space="preserve"> i/lub realizacja</w:t>
      </w:r>
      <w:r w:rsidR="001B5F44" w:rsidRPr="005957BB">
        <w:t xml:space="preserve"> procesów edukacyjno-doradczych, przygotowujących i wspierających JST w</w:t>
      </w:r>
      <w:r w:rsidR="001B5F44">
        <w:t> </w:t>
      </w:r>
      <w:r w:rsidR="001B5F44" w:rsidRPr="005957BB">
        <w:t>tworzeniu PS i PES jako formy realizowania zadań własnych</w:t>
      </w:r>
      <w:r w:rsidR="001B5F44">
        <w:t>.</w:t>
      </w:r>
    </w:p>
    <w:p w14:paraId="74EAA952" w14:textId="77777777" w:rsidR="00D51EED" w:rsidRDefault="00D51EED" w:rsidP="00932A28">
      <w:r>
        <w:br w:type="page"/>
      </w:r>
    </w:p>
    <w:p w14:paraId="696E949D" w14:textId="77777777" w:rsidR="00B21751" w:rsidRDefault="00B21751" w:rsidP="00932A28">
      <w:pPr>
        <w:spacing w:before="240"/>
        <w:jc w:val="both"/>
      </w:pPr>
      <w:r>
        <w:rPr>
          <w:noProof/>
        </w:rPr>
        <w:lastRenderedPageBreak/>
        <mc:AlternateContent>
          <mc:Choice Requires="wps">
            <w:drawing>
              <wp:anchor distT="0" distB="0" distL="114300" distR="114300" simplePos="0" relativeHeight="251663360" behindDoc="0" locked="0" layoutInCell="1" allowOverlap="1" wp14:anchorId="195EA197" wp14:editId="5E69EE7A">
                <wp:simplePos x="0" y="0"/>
                <wp:positionH relativeFrom="column">
                  <wp:posOffset>6654</wp:posOffset>
                </wp:positionH>
                <wp:positionV relativeFrom="paragraph">
                  <wp:posOffset>102483</wp:posOffset>
                </wp:positionV>
                <wp:extent cx="5756275" cy="620202"/>
                <wp:effectExtent l="0" t="0" r="15875" b="27940"/>
                <wp:wrapNone/>
                <wp:docPr id="7" name="Prostokąt 7"/>
                <wp:cNvGraphicFramePr/>
                <a:graphic xmlns:a="http://schemas.openxmlformats.org/drawingml/2006/main">
                  <a:graphicData uri="http://schemas.microsoft.com/office/word/2010/wordprocessingShape">
                    <wps:wsp>
                      <wps:cNvSpPr/>
                      <wps:spPr>
                        <a:xfrm>
                          <a:off x="0" y="0"/>
                          <a:ext cx="5756275" cy="62020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FA650F" w14:textId="77777777" w:rsidR="00EB683C" w:rsidRPr="00B21751" w:rsidRDefault="00EB683C" w:rsidP="00B21751">
                            <w:pPr>
                              <w:jc w:val="center"/>
                              <w:rPr>
                                <w:b/>
                                <w:bCs/>
                              </w:rPr>
                            </w:pPr>
                            <w:r w:rsidRPr="00B21751">
                              <w:rPr>
                                <w:b/>
                                <w:bCs/>
                              </w:rPr>
                              <w:t>Cel szczegółowy 4:</w:t>
                            </w:r>
                          </w:p>
                          <w:p w14:paraId="6003C6EA" w14:textId="77777777" w:rsidR="00EB683C" w:rsidRPr="00B21751" w:rsidRDefault="00EB683C" w:rsidP="00B21751">
                            <w:pPr>
                              <w:jc w:val="center"/>
                              <w:rPr>
                                <w:b/>
                                <w:bCs/>
                              </w:rPr>
                            </w:pPr>
                            <w:r w:rsidRPr="00B21751">
                              <w:rPr>
                                <w:b/>
                                <w:bCs/>
                              </w:rPr>
                              <w:t>Rozwój współpracy instytucji otoczenia ES w zakresie rozwoju i upowszechniania ES</w:t>
                            </w:r>
                          </w:p>
                          <w:p w14:paraId="0BF2F061" w14:textId="77777777" w:rsidR="00EB683C" w:rsidRDefault="00EB683C" w:rsidP="00B217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5EA197" id="Prostokąt 7" o:spid="_x0000_s1031" style="position:absolute;left:0;text-align:left;margin-left:.5pt;margin-top:8.05pt;width:453.25pt;height:48.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" fillcolor="#4472c4 [3204]" strokecolor="#1f3763 [1604]" strokeweight="1pt">
                <v:textbox>
                  <w:txbxContent>
                    <w:p w14:paraId="4BFA650F" w14:textId="77777777" w:rsidR="00EB683C" w:rsidRPr="00B21751" w:rsidRDefault="00EB683C" w:rsidP="00B21751">
                      <w:pPr>
                        <w:jc w:val="center"/>
                        <w:rPr>
                          <w:b/>
                          <w:bCs/>
                        </w:rPr>
                      </w:pPr>
                      <w:r w:rsidRPr="00B21751">
                        <w:rPr>
                          <w:b/>
                          <w:bCs/>
                        </w:rPr>
                        <w:t>Cel szczegółowy 4:</w:t>
                      </w:r>
                    </w:p>
                    <w:p w14:paraId="6003C6EA" w14:textId="77777777" w:rsidR="00EB683C" w:rsidRPr="00B21751" w:rsidRDefault="00EB683C" w:rsidP="00B21751">
                      <w:pPr>
                        <w:jc w:val="center"/>
                        <w:rPr>
                          <w:b/>
                          <w:bCs/>
                        </w:rPr>
                      </w:pPr>
                      <w:r w:rsidRPr="00B21751">
                        <w:rPr>
                          <w:b/>
                          <w:bCs/>
                        </w:rPr>
                        <w:t>Rozwój współpracy instytucji otoczenia ES w zakresie rozwoju i upowszechniania ES</w:t>
                      </w:r>
                    </w:p>
                    <w:p w14:paraId="0BF2F061" w14:textId="77777777" w:rsidR="00EB683C" w:rsidRDefault="00EB683C" w:rsidP="00B21751">
                      <w:pPr>
                        <w:jc w:val="center"/>
                      </w:pPr>
                    </w:p>
                  </w:txbxContent>
                </v:textbox>
              </v:rect>
            </w:pict>
          </mc:Fallback>
        </mc:AlternateContent>
      </w:r>
    </w:p>
    <w:p w14:paraId="5248458B" w14:textId="77777777" w:rsidR="00B21751" w:rsidRDefault="00B21751" w:rsidP="00932A28"/>
    <w:p w14:paraId="39A0BEA9" w14:textId="77777777" w:rsidR="00B21751" w:rsidRDefault="00B21751" w:rsidP="00932A28"/>
    <w:p w14:paraId="292234A1" w14:textId="5369B947" w:rsidR="005449DF" w:rsidRDefault="001B5F44" w:rsidP="005449DF">
      <w:pPr>
        <w:spacing w:after="0"/>
        <w:jc w:val="both"/>
      </w:pPr>
      <w:r w:rsidRPr="000B536A">
        <w:t xml:space="preserve">Działania </w:t>
      </w:r>
      <w:r w:rsidR="000B536A" w:rsidRPr="000B536A">
        <w:t xml:space="preserve">w ramach Celu szczegółowego 4 są </w:t>
      </w:r>
      <w:r w:rsidR="00A46168">
        <w:t xml:space="preserve">w dużym stopniu </w:t>
      </w:r>
      <w:r w:rsidR="000B536A" w:rsidRPr="000B536A">
        <w:t>ukierunkowane na upowszechnienie nie tylko samej idei ekonomii społecznej, ale również na zwiększenie rozpoznawalności PES w regionie – zaplanowana jest realizacja szeregu działań promocyjnych, edukacyjno-upowszechniających skierowanych do mieszkańców Regionu, kreowanie pozytywnego wizerunku PES, jak również promocja PES świadczących usługi i produkujących produkty o wysokiej jakości.</w:t>
      </w:r>
      <w:r w:rsidR="000B536A">
        <w:t xml:space="preserve"> W ramach celu zaplanowane są również działania skierowane na rozwój współpracy instytucji otoczenia ekonomii społecznej oraz wspieranie aktywności obywatelskiej w obszarze ES (np. przez wsparcie potencjału NGO, kształcenie liderów społeczności lokalnej).</w:t>
      </w:r>
    </w:p>
    <w:p w14:paraId="19F5B748" w14:textId="77777777" w:rsidR="005449DF" w:rsidRPr="005449DF" w:rsidRDefault="005449DF" w:rsidP="005449DF">
      <w:pPr>
        <w:spacing w:after="0"/>
        <w:jc w:val="both"/>
      </w:pPr>
    </w:p>
    <w:p w14:paraId="1B99FA66" w14:textId="3AD71CC9" w:rsidR="005449DF" w:rsidRDefault="00B21751" w:rsidP="004F2C50">
      <w:pPr>
        <w:pStyle w:val="Nagwek2"/>
        <w:numPr>
          <w:ilvl w:val="1"/>
          <w:numId w:val="34"/>
        </w:numPr>
        <w:spacing w:after="160"/>
        <w:ind w:left="426" w:hanging="426"/>
      </w:pPr>
      <w:bookmarkStart w:id="52" w:name="_Toc82086065"/>
      <w:r>
        <w:t>Kierunki interwencji</w:t>
      </w:r>
      <w:bookmarkEnd w:id="52"/>
    </w:p>
    <w:p w14:paraId="69780EFA" w14:textId="77777777" w:rsidR="005449DF" w:rsidRPr="005449DF" w:rsidRDefault="005449DF" w:rsidP="005449DF">
      <w:pPr>
        <w:spacing w:after="0"/>
      </w:pPr>
    </w:p>
    <w:tbl>
      <w:tblPr>
        <w:tblStyle w:val="Tabela-Siatka"/>
        <w:tblW w:w="9067" w:type="dxa"/>
        <w:jc w:val="center"/>
        <w:tblLook w:val="04A0" w:firstRow="1" w:lastRow="0" w:firstColumn="1" w:lastColumn="0" w:noHBand="0" w:noVBand="1"/>
      </w:tblPr>
      <w:tblGrid>
        <w:gridCol w:w="2689"/>
        <w:gridCol w:w="6378"/>
      </w:tblGrid>
      <w:tr w:rsidR="00A372F3" w:rsidRPr="00A46168" w14:paraId="03EED642" w14:textId="77777777" w:rsidTr="00A30F05">
        <w:trPr>
          <w:trHeight w:val="718"/>
          <w:jc w:val="center"/>
        </w:trPr>
        <w:tc>
          <w:tcPr>
            <w:tcW w:w="9067" w:type="dxa"/>
            <w:gridSpan w:val="2"/>
            <w:shd w:val="clear" w:color="auto" w:fill="4472C4" w:themeFill="accent1"/>
            <w:vAlign w:val="center"/>
          </w:tcPr>
          <w:p w14:paraId="43A48B97" w14:textId="77777777" w:rsidR="00A372F3" w:rsidRPr="00A46168" w:rsidRDefault="00A372F3" w:rsidP="00932A28">
            <w:pPr>
              <w:jc w:val="center"/>
              <w:rPr>
                <w:b/>
                <w:bCs/>
                <w:color w:val="FFFFFF" w:themeColor="background1"/>
                <w:sz w:val="20"/>
                <w:szCs w:val="20"/>
              </w:rPr>
            </w:pPr>
            <w:bookmarkStart w:id="53" w:name="_Hlk79572774"/>
            <w:r w:rsidRPr="00A46168">
              <w:rPr>
                <w:b/>
                <w:bCs/>
                <w:color w:val="FFFFFF" w:themeColor="background1"/>
                <w:sz w:val="20"/>
                <w:szCs w:val="20"/>
              </w:rPr>
              <w:t>Cel szczegółowy 1:</w:t>
            </w:r>
          </w:p>
          <w:p w14:paraId="1A8BE577" w14:textId="77777777" w:rsidR="00A372F3" w:rsidRPr="00A46168" w:rsidRDefault="00A372F3" w:rsidP="00932A28">
            <w:pPr>
              <w:jc w:val="center"/>
              <w:rPr>
                <w:b/>
                <w:bCs/>
                <w:color w:val="FFFFFF" w:themeColor="background1"/>
                <w:sz w:val="20"/>
                <w:szCs w:val="20"/>
              </w:rPr>
            </w:pPr>
            <w:r w:rsidRPr="00A46168">
              <w:rPr>
                <w:b/>
                <w:bCs/>
                <w:color w:val="FFFFFF" w:themeColor="background1"/>
                <w:sz w:val="20"/>
                <w:szCs w:val="20"/>
              </w:rPr>
              <w:t>Zwiększenie udziału PES jako dostawców usług reintegracji społeczno-zawodowej</w:t>
            </w:r>
          </w:p>
        </w:tc>
      </w:tr>
      <w:tr w:rsidR="00A372F3" w:rsidRPr="00A46168" w14:paraId="5FAEA18A" w14:textId="77777777" w:rsidTr="00A30F05">
        <w:trPr>
          <w:trHeight w:val="402"/>
          <w:jc w:val="center"/>
        </w:trPr>
        <w:tc>
          <w:tcPr>
            <w:tcW w:w="2689" w:type="dxa"/>
            <w:shd w:val="clear" w:color="auto" w:fill="4472C4" w:themeFill="accent1"/>
            <w:vAlign w:val="center"/>
          </w:tcPr>
          <w:p w14:paraId="7C9E5526" w14:textId="77777777" w:rsidR="00A372F3" w:rsidRPr="00A46168" w:rsidRDefault="00A372F3" w:rsidP="00932A28">
            <w:pPr>
              <w:jc w:val="center"/>
              <w:rPr>
                <w:b/>
                <w:bCs/>
                <w:color w:val="FFFFFF" w:themeColor="background1"/>
                <w:sz w:val="20"/>
                <w:szCs w:val="20"/>
              </w:rPr>
            </w:pPr>
            <w:r w:rsidRPr="00A46168">
              <w:rPr>
                <w:b/>
                <w:bCs/>
                <w:color w:val="FFFFFF" w:themeColor="background1"/>
                <w:sz w:val="20"/>
                <w:szCs w:val="20"/>
              </w:rPr>
              <w:t>Kierunek interwencji</w:t>
            </w:r>
          </w:p>
        </w:tc>
        <w:tc>
          <w:tcPr>
            <w:tcW w:w="6378" w:type="dxa"/>
            <w:shd w:val="clear" w:color="auto" w:fill="4472C4" w:themeFill="accent1"/>
            <w:vAlign w:val="center"/>
          </w:tcPr>
          <w:p w14:paraId="61359554" w14:textId="77777777" w:rsidR="00A372F3" w:rsidRPr="00A46168" w:rsidRDefault="00A372F3" w:rsidP="00932A28">
            <w:pPr>
              <w:jc w:val="center"/>
              <w:rPr>
                <w:b/>
                <w:bCs/>
                <w:color w:val="FFFFFF" w:themeColor="background1"/>
                <w:sz w:val="20"/>
                <w:szCs w:val="20"/>
              </w:rPr>
            </w:pPr>
            <w:r w:rsidRPr="00A46168">
              <w:rPr>
                <w:b/>
                <w:bCs/>
                <w:color w:val="FFFFFF" w:themeColor="background1"/>
                <w:sz w:val="20"/>
                <w:szCs w:val="20"/>
              </w:rPr>
              <w:t>Działania</w:t>
            </w:r>
          </w:p>
        </w:tc>
      </w:tr>
      <w:bookmarkEnd w:id="53"/>
      <w:tr w:rsidR="00A372F3" w:rsidRPr="00A46168" w14:paraId="72EA4EB1" w14:textId="77777777" w:rsidTr="00A30F05">
        <w:trPr>
          <w:jc w:val="center"/>
        </w:trPr>
        <w:tc>
          <w:tcPr>
            <w:tcW w:w="2689" w:type="dxa"/>
            <w:vAlign w:val="center"/>
          </w:tcPr>
          <w:p w14:paraId="497805CC" w14:textId="77777777" w:rsidR="00A372F3" w:rsidRPr="00A46168" w:rsidRDefault="00A372F3" w:rsidP="00932A28">
            <w:pPr>
              <w:jc w:val="center"/>
              <w:rPr>
                <w:b/>
                <w:bCs/>
                <w:sz w:val="20"/>
                <w:szCs w:val="20"/>
              </w:rPr>
            </w:pPr>
            <w:r w:rsidRPr="00A46168">
              <w:rPr>
                <w:b/>
                <w:bCs/>
                <w:sz w:val="20"/>
                <w:szCs w:val="20"/>
              </w:rPr>
              <w:t>Rozwój sieci podmiotów reintegracyjnych świadczących usługi reintegracyjne</w:t>
            </w:r>
          </w:p>
        </w:tc>
        <w:tc>
          <w:tcPr>
            <w:tcW w:w="6378" w:type="dxa"/>
            <w:vAlign w:val="center"/>
          </w:tcPr>
          <w:p w14:paraId="1C8334B5" w14:textId="77777777" w:rsidR="00A372F3" w:rsidRPr="00A46168" w:rsidRDefault="00A372F3" w:rsidP="004F2C50">
            <w:pPr>
              <w:numPr>
                <w:ilvl w:val="0"/>
                <w:numId w:val="25"/>
              </w:numPr>
              <w:ind w:left="171" w:hanging="171"/>
              <w:jc w:val="both"/>
              <w:rPr>
                <w:sz w:val="20"/>
                <w:szCs w:val="20"/>
              </w:rPr>
            </w:pPr>
            <w:r w:rsidRPr="00A46168">
              <w:rPr>
                <w:sz w:val="20"/>
                <w:szCs w:val="20"/>
              </w:rPr>
              <w:t>Wsparcie tworzenia nowych PES, głównie na terenach</w:t>
            </w:r>
            <w:r w:rsidRPr="00A46168">
              <w:rPr>
                <w:i/>
                <w:sz w:val="20"/>
                <w:szCs w:val="20"/>
              </w:rPr>
              <w:t>,</w:t>
            </w:r>
            <w:r w:rsidRPr="00A46168">
              <w:rPr>
                <w:sz w:val="20"/>
                <w:szCs w:val="20"/>
              </w:rPr>
              <w:t xml:space="preserve"> </w:t>
            </w:r>
            <w:r w:rsidRPr="00A46168">
              <w:rPr>
                <w:sz w:val="20"/>
                <w:szCs w:val="20"/>
              </w:rPr>
              <w:br/>
              <w:t>w których nie funkcjonuje dany rodzaj PES</w:t>
            </w:r>
            <w:r w:rsidR="00B92EA5">
              <w:rPr>
                <w:sz w:val="20"/>
                <w:szCs w:val="20"/>
              </w:rPr>
              <w:t>.</w:t>
            </w:r>
          </w:p>
          <w:p w14:paraId="7089D62C" w14:textId="77777777" w:rsidR="00A372F3" w:rsidRPr="00A46168" w:rsidRDefault="00A372F3" w:rsidP="004F2C50">
            <w:pPr>
              <w:numPr>
                <w:ilvl w:val="0"/>
                <w:numId w:val="25"/>
              </w:numPr>
              <w:ind w:left="171" w:hanging="171"/>
              <w:jc w:val="both"/>
              <w:rPr>
                <w:sz w:val="20"/>
                <w:szCs w:val="20"/>
              </w:rPr>
            </w:pPr>
            <w:bookmarkStart w:id="54" w:name="_Hlk80099676"/>
            <w:r w:rsidRPr="00A46168">
              <w:rPr>
                <w:sz w:val="20"/>
                <w:szCs w:val="20"/>
              </w:rPr>
              <w:t>Wsparcie finansowe na inwestycje o charakterze produkcyjnym, infrastrukturalnym, technicznym dla istniejących PES w celu wzmacniania ich potencjału bez konieczności tworzenia miejsca pracy.</w:t>
            </w:r>
            <w:bookmarkEnd w:id="54"/>
          </w:p>
        </w:tc>
      </w:tr>
      <w:tr w:rsidR="00A372F3" w:rsidRPr="00A46168" w14:paraId="573A222F" w14:textId="77777777" w:rsidTr="00A30F05">
        <w:trPr>
          <w:jc w:val="center"/>
        </w:trPr>
        <w:tc>
          <w:tcPr>
            <w:tcW w:w="2689" w:type="dxa"/>
            <w:vAlign w:val="center"/>
          </w:tcPr>
          <w:p w14:paraId="21D9CE1E" w14:textId="77777777" w:rsidR="00A372F3" w:rsidRPr="00A46168" w:rsidRDefault="00A372F3" w:rsidP="00932A28">
            <w:pPr>
              <w:jc w:val="center"/>
              <w:rPr>
                <w:b/>
                <w:bCs/>
                <w:sz w:val="20"/>
                <w:szCs w:val="20"/>
              </w:rPr>
            </w:pPr>
            <w:r w:rsidRPr="00A46168">
              <w:rPr>
                <w:b/>
                <w:bCs/>
                <w:sz w:val="20"/>
                <w:szCs w:val="20"/>
              </w:rPr>
              <w:t>Podniesienie jakości procesów reintegracji społeczno-zawodowej</w:t>
            </w:r>
          </w:p>
        </w:tc>
        <w:tc>
          <w:tcPr>
            <w:tcW w:w="6378" w:type="dxa"/>
            <w:vAlign w:val="center"/>
          </w:tcPr>
          <w:p w14:paraId="3BC52B71" w14:textId="00E9ADAA" w:rsidR="00A372F3" w:rsidRPr="00A46168" w:rsidRDefault="00A372F3" w:rsidP="004F2C50">
            <w:pPr>
              <w:pStyle w:val="Akapitzlist"/>
              <w:numPr>
                <w:ilvl w:val="0"/>
                <w:numId w:val="26"/>
              </w:numPr>
              <w:ind w:left="170" w:hanging="170"/>
              <w:jc w:val="both"/>
              <w:rPr>
                <w:color w:val="000000" w:themeColor="text1"/>
                <w:sz w:val="20"/>
                <w:szCs w:val="20"/>
              </w:rPr>
            </w:pPr>
            <w:r w:rsidRPr="00A46168">
              <w:rPr>
                <w:color w:val="000000" w:themeColor="text1"/>
                <w:sz w:val="20"/>
                <w:szCs w:val="20"/>
              </w:rPr>
              <w:t>Realizacja wysokiej jakości usług reintegracji społeczno-zawodowej w</w:t>
            </w:r>
            <w:r w:rsidR="00FE3DED">
              <w:rPr>
                <w:color w:val="000000" w:themeColor="text1"/>
                <w:sz w:val="20"/>
                <w:szCs w:val="20"/>
              </w:rPr>
              <w:t> </w:t>
            </w:r>
            <w:r w:rsidRPr="00A46168">
              <w:rPr>
                <w:color w:val="000000" w:themeColor="text1"/>
                <w:sz w:val="20"/>
                <w:szCs w:val="20"/>
              </w:rPr>
              <w:t>PS/PES poprzez zapewnienie dostępu do specjalistów, np. trenerów pracy, psychologów i psychiatrów, specjalistów w zakresie alternatywnej komunikacji, terapeutów uzależnień, stomatologów, lekarzy specjalistów.</w:t>
            </w:r>
          </w:p>
          <w:p w14:paraId="16206006" w14:textId="77777777" w:rsidR="00A372F3" w:rsidRPr="00A46168" w:rsidRDefault="00A372F3" w:rsidP="004F2C50">
            <w:pPr>
              <w:pStyle w:val="Akapitzlist"/>
              <w:numPr>
                <w:ilvl w:val="0"/>
                <w:numId w:val="26"/>
              </w:numPr>
              <w:ind w:left="170" w:hanging="170"/>
              <w:jc w:val="both"/>
              <w:rPr>
                <w:color w:val="000000" w:themeColor="text1"/>
                <w:sz w:val="20"/>
                <w:szCs w:val="20"/>
              </w:rPr>
            </w:pPr>
            <w:r w:rsidRPr="00A46168">
              <w:rPr>
                <w:color w:val="000000" w:themeColor="text1"/>
                <w:sz w:val="20"/>
                <w:szCs w:val="20"/>
              </w:rPr>
              <w:t xml:space="preserve">Podnoszenia kompetencji kadry PES poprzez m.in. szkolenia, warsztaty, </w:t>
            </w:r>
            <w:proofErr w:type="spellStart"/>
            <w:r w:rsidRPr="00A46168">
              <w:rPr>
                <w:color w:val="000000" w:themeColor="text1"/>
                <w:sz w:val="20"/>
                <w:szCs w:val="20"/>
              </w:rPr>
              <w:t>superwizje</w:t>
            </w:r>
            <w:proofErr w:type="spellEnd"/>
            <w:r w:rsidRPr="00A46168">
              <w:rPr>
                <w:color w:val="000000" w:themeColor="text1"/>
                <w:sz w:val="20"/>
                <w:szCs w:val="20"/>
              </w:rPr>
              <w:t>, wizyty studyjne.</w:t>
            </w:r>
          </w:p>
          <w:p w14:paraId="73109514" w14:textId="1913AB0D" w:rsidR="00A372F3" w:rsidRPr="00A46168" w:rsidRDefault="00A372F3" w:rsidP="004F2C50">
            <w:pPr>
              <w:pStyle w:val="Akapitzlist"/>
              <w:numPr>
                <w:ilvl w:val="0"/>
                <w:numId w:val="26"/>
              </w:numPr>
              <w:ind w:left="170" w:hanging="170"/>
              <w:jc w:val="both"/>
              <w:rPr>
                <w:color w:val="000000" w:themeColor="text1"/>
                <w:sz w:val="20"/>
                <w:szCs w:val="20"/>
              </w:rPr>
            </w:pPr>
            <w:r w:rsidRPr="00A46168">
              <w:rPr>
                <w:color w:val="000000" w:themeColor="text1"/>
                <w:sz w:val="20"/>
                <w:szCs w:val="20"/>
              </w:rPr>
              <w:t>Rozwój sieci kooperacji PES/PS zapewniających wymianę doświadczeń i</w:t>
            </w:r>
            <w:r w:rsidR="00FE3DED">
              <w:rPr>
                <w:color w:val="000000" w:themeColor="text1"/>
                <w:sz w:val="20"/>
                <w:szCs w:val="20"/>
              </w:rPr>
              <w:t> </w:t>
            </w:r>
            <w:r w:rsidRPr="00A46168">
              <w:rPr>
                <w:color w:val="000000" w:themeColor="text1"/>
                <w:sz w:val="20"/>
                <w:szCs w:val="20"/>
              </w:rPr>
              <w:t>wiedzy.</w:t>
            </w:r>
          </w:p>
          <w:p w14:paraId="5E34045E" w14:textId="4912A02F" w:rsidR="00A372F3" w:rsidRPr="00A46168" w:rsidRDefault="00A372F3" w:rsidP="004F2C50">
            <w:pPr>
              <w:pStyle w:val="Akapitzlist"/>
              <w:numPr>
                <w:ilvl w:val="0"/>
                <w:numId w:val="26"/>
              </w:numPr>
              <w:ind w:left="170" w:hanging="170"/>
              <w:jc w:val="both"/>
              <w:rPr>
                <w:color w:val="000000" w:themeColor="text1"/>
                <w:sz w:val="20"/>
                <w:szCs w:val="20"/>
              </w:rPr>
            </w:pPr>
            <w:r w:rsidRPr="00A46168">
              <w:rPr>
                <w:color w:val="000000" w:themeColor="text1"/>
                <w:sz w:val="20"/>
                <w:szCs w:val="20"/>
              </w:rPr>
              <w:t>Wsparcie innowacji w zakresie prowadzonych działań reintegracyjnych</w:t>
            </w:r>
            <w:r w:rsidR="00FE3DED">
              <w:rPr>
                <w:color w:val="000000" w:themeColor="text1"/>
                <w:sz w:val="20"/>
                <w:szCs w:val="20"/>
              </w:rPr>
              <w:t>.</w:t>
            </w:r>
          </w:p>
          <w:p w14:paraId="0C987DC4" w14:textId="4B3E6646" w:rsidR="00A372F3" w:rsidRPr="00A46168" w:rsidRDefault="00A372F3" w:rsidP="004F2C50">
            <w:pPr>
              <w:pStyle w:val="Akapitzlist"/>
              <w:numPr>
                <w:ilvl w:val="0"/>
                <w:numId w:val="26"/>
              </w:numPr>
              <w:ind w:left="170" w:hanging="170"/>
              <w:jc w:val="both"/>
              <w:rPr>
                <w:color w:val="000000" w:themeColor="text1"/>
                <w:sz w:val="20"/>
                <w:szCs w:val="20"/>
              </w:rPr>
            </w:pPr>
            <w:r w:rsidRPr="00A46168">
              <w:rPr>
                <w:color w:val="000000" w:themeColor="text1"/>
                <w:sz w:val="20"/>
                <w:szCs w:val="20"/>
              </w:rPr>
              <w:t xml:space="preserve">Rozwój systemu staży i praktyk </w:t>
            </w:r>
            <w:r w:rsidR="00FE3DED" w:rsidRPr="00A46168">
              <w:rPr>
                <w:color w:val="000000" w:themeColor="text1"/>
                <w:sz w:val="20"/>
                <w:szCs w:val="20"/>
              </w:rPr>
              <w:t xml:space="preserve">w </w:t>
            </w:r>
            <w:r w:rsidRPr="00A46168">
              <w:rPr>
                <w:color w:val="000000" w:themeColor="text1"/>
                <w:sz w:val="20"/>
                <w:szCs w:val="20"/>
              </w:rPr>
              <w:t>dla uczestników procesów reintegracyjnych</w:t>
            </w:r>
            <w:r w:rsidR="00B92EA5">
              <w:rPr>
                <w:color w:val="000000" w:themeColor="text1"/>
                <w:sz w:val="20"/>
                <w:szCs w:val="20"/>
              </w:rPr>
              <w:t>.</w:t>
            </w:r>
          </w:p>
          <w:p w14:paraId="511D8618" w14:textId="27B29729" w:rsidR="00A372F3" w:rsidRPr="00A46168" w:rsidRDefault="00A372F3" w:rsidP="004F2C50">
            <w:pPr>
              <w:pStyle w:val="Akapitzlist"/>
              <w:numPr>
                <w:ilvl w:val="0"/>
                <w:numId w:val="26"/>
              </w:numPr>
              <w:ind w:left="170" w:hanging="170"/>
              <w:jc w:val="both"/>
              <w:rPr>
                <w:color w:val="000000" w:themeColor="text1"/>
                <w:sz w:val="20"/>
                <w:szCs w:val="20"/>
              </w:rPr>
            </w:pPr>
            <w:r w:rsidRPr="00A46168">
              <w:rPr>
                <w:color w:val="000000" w:themeColor="text1"/>
                <w:sz w:val="20"/>
                <w:szCs w:val="20"/>
              </w:rPr>
              <w:t>Wypracowanie przez PES minimalnych warunków</w:t>
            </w:r>
            <w:r w:rsidR="00FE3DED">
              <w:rPr>
                <w:color w:val="000000" w:themeColor="text1"/>
                <w:sz w:val="20"/>
                <w:szCs w:val="20"/>
              </w:rPr>
              <w:t xml:space="preserve"> </w:t>
            </w:r>
            <w:r w:rsidRPr="00A46168">
              <w:rPr>
                <w:color w:val="000000" w:themeColor="text1"/>
                <w:sz w:val="20"/>
                <w:szCs w:val="20"/>
              </w:rPr>
              <w:t>dobrej jakości usług reintegracyjnych PES</w:t>
            </w:r>
            <w:r w:rsidR="00B92EA5">
              <w:rPr>
                <w:color w:val="000000" w:themeColor="text1"/>
                <w:sz w:val="20"/>
                <w:szCs w:val="20"/>
              </w:rPr>
              <w:t>.</w:t>
            </w:r>
          </w:p>
          <w:p w14:paraId="74AE21E7" w14:textId="77777777" w:rsidR="00A372F3" w:rsidRPr="00A46168" w:rsidRDefault="00A372F3" w:rsidP="004F2C50">
            <w:pPr>
              <w:pStyle w:val="Akapitzlist"/>
              <w:numPr>
                <w:ilvl w:val="0"/>
                <w:numId w:val="26"/>
              </w:numPr>
              <w:ind w:left="170" w:hanging="170"/>
              <w:jc w:val="both"/>
              <w:rPr>
                <w:color w:val="000000" w:themeColor="text1"/>
                <w:sz w:val="20"/>
                <w:szCs w:val="20"/>
              </w:rPr>
            </w:pPr>
            <w:r w:rsidRPr="00A46168">
              <w:rPr>
                <w:color w:val="000000" w:themeColor="text1"/>
                <w:sz w:val="20"/>
                <w:szCs w:val="20"/>
              </w:rPr>
              <w:t>Badanie jakości procesów reintegracyjnych realizowanych przez PES dla swoich uczestników.</w:t>
            </w:r>
          </w:p>
          <w:p w14:paraId="57579D4B" w14:textId="77777777" w:rsidR="00A372F3" w:rsidRPr="00A46168" w:rsidRDefault="00A372F3" w:rsidP="004F2C50">
            <w:pPr>
              <w:pStyle w:val="Akapitzlist"/>
              <w:numPr>
                <w:ilvl w:val="0"/>
                <w:numId w:val="26"/>
              </w:numPr>
              <w:ind w:left="170" w:hanging="170"/>
              <w:jc w:val="both"/>
              <w:rPr>
                <w:b/>
                <w:bCs/>
                <w:sz w:val="20"/>
                <w:szCs w:val="20"/>
              </w:rPr>
            </w:pPr>
            <w:r w:rsidRPr="00A46168">
              <w:rPr>
                <w:color w:val="000000" w:themeColor="text1"/>
                <w:sz w:val="20"/>
                <w:szCs w:val="20"/>
              </w:rPr>
              <w:t xml:space="preserve">Działania </w:t>
            </w:r>
            <w:proofErr w:type="spellStart"/>
            <w:r w:rsidRPr="00A46168">
              <w:rPr>
                <w:color w:val="000000" w:themeColor="text1"/>
                <w:sz w:val="20"/>
                <w:szCs w:val="20"/>
              </w:rPr>
              <w:t>rzecznicze</w:t>
            </w:r>
            <w:proofErr w:type="spellEnd"/>
            <w:r w:rsidRPr="00A46168">
              <w:rPr>
                <w:color w:val="000000" w:themeColor="text1"/>
                <w:sz w:val="20"/>
                <w:szCs w:val="20"/>
              </w:rPr>
              <w:t xml:space="preserve"> na poziomie krajowym, regionalnym </w:t>
            </w:r>
            <w:r w:rsidRPr="00A46168">
              <w:rPr>
                <w:color w:val="000000" w:themeColor="text1"/>
                <w:sz w:val="20"/>
                <w:szCs w:val="20"/>
              </w:rPr>
              <w:br/>
              <w:t>i lokalnym zorientowane na zmianę sytuacji finansowej/systemu finansowania podmiotów reintegracyjnych.</w:t>
            </w:r>
          </w:p>
        </w:tc>
      </w:tr>
      <w:tr w:rsidR="00A372F3" w:rsidRPr="00A46168" w14:paraId="49DBD1C8" w14:textId="77777777" w:rsidTr="00A30F05">
        <w:trPr>
          <w:trHeight w:val="758"/>
          <w:jc w:val="center"/>
        </w:trPr>
        <w:tc>
          <w:tcPr>
            <w:tcW w:w="9067" w:type="dxa"/>
            <w:gridSpan w:val="2"/>
            <w:shd w:val="clear" w:color="auto" w:fill="4472C4" w:themeFill="accent1"/>
            <w:vAlign w:val="center"/>
          </w:tcPr>
          <w:p w14:paraId="6C3E3A0A" w14:textId="77777777" w:rsidR="00A372F3" w:rsidRPr="00A46168" w:rsidRDefault="00A372F3" w:rsidP="00932A28">
            <w:pPr>
              <w:jc w:val="center"/>
              <w:rPr>
                <w:b/>
                <w:bCs/>
                <w:color w:val="FFFFFF" w:themeColor="background1"/>
                <w:sz w:val="20"/>
                <w:szCs w:val="20"/>
              </w:rPr>
            </w:pPr>
            <w:bookmarkStart w:id="55" w:name="_Hlk79573333"/>
            <w:r w:rsidRPr="00A46168">
              <w:rPr>
                <w:b/>
                <w:bCs/>
                <w:color w:val="FFFFFF" w:themeColor="background1"/>
                <w:sz w:val="20"/>
                <w:szCs w:val="20"/>
              </w:rPr>
              <w:t>Cel szczegółowy 2:</w:t>
            </w:r>
          </w:p>
          <w:p w14:paraId="2A459116" w14:textId="77777777" w:rsidR="00A372F3" w:rsidRPr="00A46168" w:rsidRDefault="00A372F3" w:rsidP="00932A28">
            <w:pPr>
              <w:jc w:val="center"/>
              <w:rPr>
                <w:b/>
                <w:bCs/>
                <w:color w:val="FFFFFF" w:themeColor="background1"/>
                <w:sz w:val="20"/>
                <w:szCs w:val="20"/>
              </w:rPr>
            </w:pPr>
            <w:r w:rsidRPr="00A46168">
              <w:rPr>
                <w:b/>
                <w:bCs/>
                <w:color w:val="FFFFFF" w:themeColor="background1"/>
                <w:sz w:val="20"/>
                <w:szCs w:val="20"/>
              </w:rPr>
              <w:t>Wzmocnienie potencjału organizacyjnego i ekonomicznego PS</w:t>
            </w:r>
          </w:p>
        </w:tc>
      </w:tr>
      <w:tr w:rsidR="00A372F3" w:rsidRPr="00A46168" w14:paraId="17915EED" w14:textId="77777777" w:rsidTr="00A30F05">
        <w:trPr>
          <w:trHeight w:val="414"/>
          <w:jc w:val="center"/>
        </w:trPr>
        <w:tc>
          <w:tcPr>
            <w:tcW w:w="2689" w:type="dxa"/>
            <w:shd w:val="clear" w:color="auto" w:fill="4472C4" w:themeFill="accent1"/>
            <w:vAlign w:val="center"/>
          </w:tcPr>
          <w:p w14:paraId="110BC8DD" w14:textId="77777777" w:rsidR="00A372F3" w:rsidRPr="00A46168" w:rsidRDefault="00A372F3" w:rsidP="00932A28">
            <w:pPr>
              <w:jc w:val="center"/>
              <w:rPr>
                <w:b/>
                <w:bCs/>
                <w:color w:val="FFFFFF" w:themeColor="background1"/>
                <w:sz w:val="20"/>
                <w:szCs w:val="20"/>
              </w:rPr>
            </w:pPr>
            <w:r w:rsidRPr="00A46168">
              <w:rPr>
                <w:b/>
                <w:bCs/>
                <w:color w:val="FFFFFF" w:themeColor="background1"/>
                <w:sz w:val="20"/>
                <w:szCs w:val="20"/>
              </w:rPr>
              <w:t>Kierunek interwencji</w:t>
            </w:r>
          </w:p>
        </w:tc>
        <w:tc>
          <w:tcPr>
            <w:tcW w:w="6378" w:type="dxa"/>
            <w:shd w:val="clear" w:color="auto" w:fill="4472C4" w:themeFill="accent1"/>
            <w:vAlign w:val="center"/>
          </w:tcPr>
          <w:p w14:paraId="0C258CA5" w14:textId="77777777" w:rsidR="00A372F3" w:rsidRPr="00A46168" w:rsidRDefault="00A372F3" w:rsidP="00932A28">
            <w:pPr>
              <w:jc w:val="center"/>
              <w:rPr>
                <w:b/>
                <w:bCs/>
                <w:color w:val="FFFFFF" w:themeColor="background1"/>
                <w:sz w:val="20"/>
                <w:szCs w:val="20"/>
              </w:rPr>
            </w:pPr>
            <w:r w:rsidRPr="00A46168">
              <w:rPr>
                <w:b/>
                <w:bCs/>
                <w:color w:val="FFFFFF" w:themeColor="background1"/>
                <w:sz w:val="20"/>
                <w:szCs w:val="20"/>
              </w:rPr>
              <w:t>Działania</w:t>
            </w:r>
          </w:p>
        </w:tc>
      </w:tr>
      <w:bookmarkEnd w:id="55"/>
      <w:tr w:rsidR="00A372F3" w:rsidRPr="00A46168" w14:paraId="2BACBEF5" w14:textId="77777777" w:rsidTr="00A30F05">
        <w:trPr>
          <w:jc w:val="center"/>
        </w:trPr>
        <w:tc>
          <w:tcPr>
            <w:tcW w:w="2689" w:type="dxa"/>
            <w:vAlign w:val="center"/>
          </w:tcPr>
          <w:p w14:paraId="3EF35A6D" w14:textId="77777777" w:rsidR="00A372F3" w:rsidRPr="00A46168" w:rsidRDefault="00A372F3" w:rsidP="00932A28">
            <w:pPr>
              <w:ind w:left="164"/>
              <w:jc w:val="center"/>
              <w:rPr>
                <w:b/>
                <w:bCs/>
                <w:sz w:val="20"/>
                <w:szCs w:val="20"/>
              </w:rPr>
            </w:pPr>
            <w:r w:rsidRPr="00A46168">
              <w:rPr>
                <w:b/>
                <w:bCs/>
                <w:sz w:val="20"/>
                <w:szCs w:val="20"/>
              </w:rPr>
              <w:t>Wsparcie istniejących oraz tworzonych PS w województwie</w:t>
            </w:r>
          </w:p>
        </w:tc>
        <w:tc>
          <w:tcPr>
            <w:tcW w:w="6378" w:type="dxa"/>
            <w:vAlign w:val="center"/>
          </w:tcPr>
          <w:p w14:paraId="18E0E782" w14:textId="77777777" w:rsidR="00A372F3" w:rsidRPr="00A46168" w:rsidRDefault="00A372F3" w:rsidP="004F2C50">
            <w:pPr>
              <w:pStyle w:val="Akapitzlist"/>
              <w:numPr>
                <w:ilvl w:val="0"/>
                <w:numId w:val="36"/>
              </w:numPr>
              <w:ind w:left="180" w:hanging="142"/>
              <w:rPr>
                <w:sz w:val="20"/>
                <w:szCs w:val="20"/>
              </w:rPr>
            </w:pPr>
            <w:r w:rsidRPr="00A46168">
              <w:rPr>
                <w:sz w:val="20"/>
                <w:szCs w:val="20"/>
              </w:rPr>
              <w:t>Realizacja usług oraz działań przez podmioty posiadające akredytacje AKSES.</w:t>
            </w:r>
          </w:p>
          <w:p w14:paraId="071E2CE3" w14:textId="77777777" w:rsidR="00A372F3" w:rsidRPr="00A46168" w:rsidRDefault="00A372F3" w:rsidP="004F2C50">
            <w:pPr>
              <w:numPr>
                <w:ilvl w:val="0"/>
                <w:numId w:val="27"/>
              </w:numPr>
              <w:ind w:left="180" w:hanging="142"/>
              <w:jc w:val="both"/>
              <w:rPr>
                <w:sz w:val="20"/>
                <w:szCs w:val="20"/>
              </w:rPr>
            </w:pPr>
            <w:r w:rsidRPr="00A46168">
              <w:rPr>
                <w:sz w:val="20"/>
                <w:szCs w:val="20"/>
              </w:rPr>
              <w:t>Wsparcie tworzenia PS w obszarach wymagających szczególnego wsparcia w kontekście równoważenia rozwoju zgodnie z rozumieniem Strategii rozwoju województwa – Podkarpackie 2030.</w:t>
            </w:r>
          </w:p>
        </w:tc>
      </w:tr>
      <w:tr w:rsidR="00A372F3" w:rsidRPr="00A46168" w14:paraId="31E9F25E" w14:textId="77777777" w:rsidTr="00A30F05">
        <w:trPr>
          <w:jc w:val="center"/>
        </w:trPr>
        <w:tc>
          <w:tcPr>
            <w:tcW w:w="2689" w:type="dxa"/>
            <w:vAlign w:val="center"/>
          </w:tcPr>
          <w:p w14:paraId="1D268337" w14:textId="77777777" w:rsidR="00137DC2" w:rsidRPr="00A46168" w:rsidRDefault="00137DC2" w:rsidP="00932A28">
            <w:pPr>
              <w:jc w:val="center"/>
              <w:rPr>
                <w:b/>
                <w:bCs/>
                <w:sz w:val="20"/>
                <w:szCs w:val="20"/>
              </w:rPr>
            </w:pPr>
            <w:r w:rsidRPr="00A46168">
              <w:rPr>
                <w:b/>
                <w:bCs/>
                <w:sz w:val="20"/>
                <w:szCs w:val="20"/>
              </w:rPr>
              <w:lastRenderedPageBreak/>
              <w:t>Wsparcie finansowe na realizację inwestycji i/lub przebranżowienie PS</w:t>
            </w:r>
          </w:p>
          <w:p w14:paraId="69849006" w14:textId="77777777" w:rsidR="00A372F3" w:rsidRPr="00A46168" w:rsidRDefault="00A372F3" w:rsidP="00932A28">
            <w:pPr>
              <w:jc w:val="center"/>
              <w:rPr>
                <w:b/>
                <w:bCs/>
                <w:sz w:val="20"/>
                <w:szCs w:val="20"/>
              </w:rPr>
            </w:pPr>
          </w:p>
        </w:tc>
        <w:tc>
          <w:tcPr>
            <w:tcW w:w="6378" w:type="dxa"/>
            <w:vAlign w:val="center"/>
          </w:tcPr>
          <w:p w14:paraId="1D96151E" w14:textId="77777777" w:rsidR="00137DC2" w:rsidRPr="00A46168" w:rsidRDefault="00137DC2" w:rsidP="004F2C50">
            <w:pPr>
              <w:numPr>
                <w:ilvl w:val="0"/>
                <w:numId w:val="26"/>
              </w:numPr>
              <w:ind w:left="180" w:hanging="142"/>
              <w:jc w:val="both"/>
              <w:rPr>
                <w:sz w:val="20"/>
                <w:szCs w:val="20"/>
              </w:rPr>
            </w:pPr>
            <w:r w:rsidRPr="00A46168">
              <w:rPr>
                <w:sz w:val="20"/>
                <w:szCs w:val="20"/>
              </w:rPr>
              <w:t>Wsparcie finansowe na inwestycje o charakterze produkcyjnym, infrastrukturalnym, technicznym dla istniejących PS w celu wzmacniania ich potencjału bez konieczności tworzenia miejsca pracy.</w:t>
            </w:r>
          </w:p>
          <w:p w14:paraId="21B4D8B2" w14:textId="77777777" w:rsidR="00A372F3" w:rsidRPr="00A46168" w:rsidRDefault="00137DC2" w:rsidP="004F2C50">
            <w:pPr>
              <w:numPr>
                <w:ilvl w:val="0"/>
                <w:numId w:val="26"/>
              </w:numPr>
              <w:ind w:left="180" w:hanging="142"/>
              <w:jc w:val="both"/>
              <w:rPr>
                <w:sz w:val="20"/>
                <w:szCs w:val="20"/>
              </w:rPr>
            </w:pPr>
            <w:r w:rsidRPr="00A46168">
              <w:rPr>
                <w:sz w:val="20"/>
                <w:szCs w:val="20"/>
              </w:rPr>
              <w:t xml:space="preserve">Działania skierowane na zwiększenie wykorzystania </w:t>
            </w:r>
            <w:r w:rsidR="00606440">
              <w:rPr>
                <w:sz w:val="20"/>
                <w:szCs w:val="20"/>
              </w:rPr>
              <w:t>preferencyjnych</w:t>
            </w:r>
            <w:r w:rsidRPr="00A46168">
              <w:rPr>
                <w:sz w:val="20"/>
                <w:szCs w:val="20"/>
              </w:rPr>
              <w:t xml:space="preserve"> pożyczek na rozwój i/lub przebranżowienie się PS.</w:t>
            </w:r>
          </w:p>
        </w:tc>
      </w:tr>
      <w:tr w:rsidR="00137DC2" w:rsidRPr="00A46168" w14:paraId="4421617A" w14:textId="77777777" w:rsidTr="00A30F05">
        <w:trPr>
          <w:jc w:val="center"/>
        </w:trPr>
        <w:tc>
          <w:tcPr>
            <w:tcW w:w="2689" w:type="dxa"/>
            <w:vAlign w:val="center"/>
          </w:tcPr>
          <w:p w14:paraId="7703C17C" w14:textId="77777777" w:rsidR="00137DC2" w:rsidRPr="00A46168" w:rsidRDefault="00137DC2" w:rsidP="00932A28">
            <w:pPr>
              <w:jc w:val="center"/>
              <w:rPr>
                <w:b/>
                <w:bCs/>
                <w:sz w:val="20"/>
                <w:szCs w:val="20"/>
              </w:rPr>
            </w:pPr>
            <w:r w:rsidRPr="00A46168">
              <w:rPr>
                <w:b/>
                <w:bCs/>
                <w:sz w:val="20"/>
                <w:szCs w:val="20"/>
              </w:rPr>
              <w:t>Wzmacnianie kompetencji osób zarządzających oraz pracowników PS</w:t>
            </w:r>
          </w:p>
        </w:tc>
        <w:tc>
          <w:tcPr>
            <w:tcW w:w="6378" w:type="dxa"/>
            <w:vAlign w:val="center"/>
          </w:tcPr>
          <w:p w14:paraId="66229ADF" w14:textId="77777777" w:rsidR="00137DC2" w:rsidRPr="00A46168" w:rsidRDefault="00137DC2" w:rsidP="004F2C50">
            <w:pPr>
              <w:numPr>
                <w:ilvl w:val="0"/>
                <w:numId w:val="28"/>
              </w:numPr>
              <w:ind w:left="180" w:hanging="142"/>
              <w:jc w:val="both"/>
              <w:rPr>
                <w:sz w:val="20"/>
                <w:szCs w:val="20"/>
              </w:rPr>
            </w:pPr>
            <w:r w:rsidRPr="00A46168">
              <w:rPr>
                <w:sz w:val="20"/>
                <w:szCs w:val="20"/>
              </w:rPr>
              <w:t>Podniesienie kompetencji w zakresie skutecznej promocji, marketingu, tworzenia ofert, sprzedaży, itp.</w:t>
            </w:r>
          </w:p>
          <w:p w14:paraId="589C3B58" w14:textId="77777777" w:rsidR="00137DC2" w:rsidRPr="00A46168" w:rsidRDefault="00137DC2" w:rsidP="004F2C50">
            <w:pPr>
              <w:numPr>
                <w:ilvl w:val="0"/>
                <w:numId w:val="28"/>
              </w:numPr>
              <w:ind w:left="180" w:hanging="142"/>
              <w:jc w:val="both"/>
              <w:rPr>
                <w:sz w:val="20"/>
                <w:szCs w:val="20"/>
              </w:rPr>
            </w:pPr>
            <w:r w:rsidRPr="00A46168">
              <w:rPr>
                <w:sz w:val="20"/>
                <w:szCs w:val="20"/>
              </w:rPr>
              <w:t>Podniesienie kompetencji w zakresie pozyskiwania zleceń.</w:t>
            </w:r>
          </w:p>
          <w:p w14:paraId="7C9D931B" w14:textId="77777777" w:rsidR="00137DC2" w:rsidRPr="002F3148" w:rsidRDefault="00137DC2" w:rsidP="004F2C50">
            <w:pPr>
              <w:numPr>
                <w:ilvl w:val="0"/>
                <w:numId w:val="28"/>
              </w:numPr>
              <w:ind w:left="180" w:hanging="142"/>
              <w:jc w:val="both"/>
              <w:rPr>
                <w:sz w:val="20"/>
                <w:szCs w:val="20"/>
              </w:rPr>
            </w:pPr>
            <w:r w:rsidRPr="00A46168">
              <w:rPr>
                <w:sz w:val="20"/>
                <w:szCs w:val="20"/>
              </w:rPr>
              <w:t>Rozwój kompetencji menedżerskich dla kadr zarządzających PS (np. kursy, studia podyplomowe, akademia menedżera).</w:t>
            </w:r>
          </w:p>
        </w:tc>
      </w:tr>
      <w:tr w:rsidR="00137DC2" w:rsidRPr="00A46168" w14:paraId="26ACED1B" w14:textId="77777777" w:rsidTr="00A30F05">
        <w:trPr>
          <w:jc w:val="center"/>
        </w:trPr>
        <w:tc>
          <w:tcPr>
            <w:tcW w:w="2689" w:type="dxa"/>
            <w:vAlign w:val="center"/>
          </w:tcPr>
          <w:p w14:paraId="4FA56A19" w14:textId="77777777" w:rsidR="00137DC2" w:rsidRPr="00A46168" w:rsidRDefault="00137DC2" w:rsidP="00932A28">
            <w:pPr>
              <w:jc w:val="center"/>
              <w:rPr>
                <w:b/>
                <w:bCs/>
                <w:sz w:val="20"/>
                <w:szCs w:val="20"/>
              </w:rPr>
            </w:pPr>
            <w:r w:rsidRPr="00A46168">
              <w:rPr>
                <w:b/>
                <w:bCs/>
                <w:sz w:val="20"/>
                <w:szCs w:val="20"/>
              </w:rPr>
              <w:t>System monitoringu przedsiębiorczości społecznej w regionie</w:t>
            </w:r>
          </w:p>
        </w:tc>
        <w:tc>
          <w:tcPr>
            <w:tcW w:w="6378" w:type="dxa"/>
            <w:vAlign w:val="center"/>
          </w:tcPr>
          <w:p w14:paraId="17E426B0" w14:textId="406718E3" w:rsidR="00137DC2" w:rsidRPr="00A46168" w:rsidRDefault="00137DC2" w:rsidP="004F2C50">
            <w:pPr>
              <w:pStyle w:val="Akapitzlist"/>
              <w:numPr>
                <w:ilvl w:val="0"/>
                <w:numId w:val="35"/>
              </w:numPr>
              <w:ind w:left="180" w:hanging="142"/>
              <w:jc w:val="both"/>
              <w:rPr>
                <w:sz w:val="20"/>
                <w:szCs w:val="20"/>
              </w:rPr>
            </w:pPr>
            <w:r w:rsidRPr="00A46168">
              <w:rPr>
                <w:sz w:val="20"/>
                <w:szCs w:val="20"/>
              </w:rPr>
              <w:t>Opracowanie i wdrożenie systemu monitoringu kondycji finansowej PS w</w:t>
            </w:r>
            <w:r w:rsidR="00FE3DED">
              <w:rPr>
                <w:sz w:val="20"/>
                <w:szCs w:val="20"/>
              </w:rPr>
              <w:t> </w:t>
            </w:r>
            <w:r w:rsidRPr="00A46168">
              <w:rPr>
                <w:sz w:val="20"/>
                <w:szCs w:val="20"/>
              </w:rPr>
              <w:t>podziale na istniejące subregiony wsparcia, zapewniającego porównywalność danych na przestrzeni kolejnych lat monitorowania</w:t>
            </w:r>
            <w:r w:rsidR="00B92EA5">
              <w:rPr>
                <w:sz w:val="20"/>
                <w:szCs w:val="20"/>
              </w:rPr>
              <w:t>.</w:t>
            </w:r>
          </w:p>
        </w:tc>
      </w:tr>
      <w:tr w:rsidR="00137DC2" w:rsidRPr="00A46168" w14:paraId="1E6D39CD" w14:textId="77777777" w:rsidTr="00A30F05">
        <w:trPr>
          <w:jc w:val="center"/>
        </w:trPr>
        <w:tc>
          <w:tcPr>
            <w:tcW w:w="2689" w:type="dxa"/>
            <w:vAlign w:val="center"/>
          </w:tcPr>
          <w:p w14:paraId="5310DD01" w14:textId="77777777" w:rsidR="00137DC2" w:rsidRPr="00A46168" w:rsidRDefault="00137DC2" w:rsidP="00932A28">
            <w:pPr>
              <w:jc w:val="center"/>
              <w:rPr>
                <w:b/>
                <w:bCs/>
                <w:sz w:val="20"/>
                <w:szCs w:val="20"/>
              </w:rPr>
            </w:pPr>
            <w:r w:rsidRPr="00A46168">
              <w:rPr>
                <w:b/>
                <w:bCs/>
                <w:sz w:val="20"/>
                <w:szCs w:val="20"/>
              </w:rPr>
              <w:t>Podniesienie jakości procesów reintegracyjnych w PS.</w:t>
            </w:r>
          </w:p>
        </w:tc>
        <w:tc>
          <w:tcPr>
            <w:tcW w:w="6378" w:type="dxa"/>
            <w:vAlign w:val="center"/>
          </w:tcPr>
          <w:p w14:paraId="48FB520B" w14:textId="77777777" w:rsidR="00137DC2" w:rsidRPr="00A46168" w:rsidRDefault="00137DC2" w:rsidP="004F2C50">
            <w:pPr>
              <w:pStyle w:val="Akapitzlist"/>
              <w:numPr>
                <w:ilvl w:val="0"/>
                <w:numId w:val="35"/>
              </w:numPr>
              <w:ind w:left="180" w:hanging="142"/>
              <w:jc w:val="both"/>
              <w:rPr>
                <w:sz w:val="20"/>
                <w:szCs w:val="20"/>
              </w:rPr>
            </w:pPr>
            <w:r w:rsidRPr="00A46168">
              <w:rPr>
                <w:sz w:val="20"/>
                <w:szCs w:val="20"/>
              </w:rPr>
              <w:t>Wypracowanie standardów procesu reintegracyjnego w PS.</w:t>
            </w:r>
          </w:p>
          <w:p w14:paraId="6C87524D" w14:textId="59719508" w:rsidR="00137DC2" w:rsidRPr="00A46168" w:rsidRDefault="00770113" w:rsidP="004F2C50">
            <w:pPr>
              <w:pStyle w:val="Akapitzlist"/>
              <w:numPr>
                <w:ilvl w:val="0"/>
                <w:numId w:val="35"/>
              </w:numPr>
              <w:ind w:left="180" w:hanging="142"/>
              <w:jc w:val="both"/>
              <w:rPr>
                <w:sz w:val="20"/>
                <w:szCs w:val="20"/>
              </w:rPr>
            </w:pPr>
            <w:r>
              <w:rPr>
                <w:sz w:val="20"/>
                <w:szCs w:val="20"/>
              </w:rPr>
              <w:t>Rozszerzenie</w:t>
            </w:r>
            <w:r w:rsidR="00137DC2" w:rsidRPr="00A46168">
              <w:rPr>
                <w:sz w:val="20"/>
                <w:szCs w:val="20"/>
              </w:rPr>
              <w:t xml:space="preserve"> systemu monitoringu i oceny jakości procesów reintegracyjnych w PS.</w:t>
            </w:r>
          </w:p>
        </w:tc>
      </w:tr>
      <w:tr w:rsidR="00137DC2" w:rsidRPr="00A46168" w14:paraId="3A822AFF" w14:textId="77777777" w:rsidTr="00A30F05">
        <w:trPr>
          <w:trHeight w:val="1145"/>
          <w:jc w:val="center"/>
        </w:trPr>
        <w:tc>
          <w:tcPr>
            <w:tcW w:w="9067" w:type="dxa"/>
            <w:gridSpan w:val="2"/>
            <w:shd w:val="clear" w:color="auto" w:fill="4472C4" w:themeFill="accent1"/>
            <w:vAlign w:val="center"/>
          </w:tcPr>
          <w:p w14:paraId="5F4F419E" w14:textId="77777777" w:rsidR="00137DC2" w:rsidRPr="00A46168" w:rsidRDefault="00137DC2" w:rsidP="00932A28">
            <w:pPr>
              <w:jc w:val="center"/>
              <w:rPr>
                <w:b/>
                <w:bCs/>
                <w:color w:val="FFFFFF" w:themeColor="background1"/>
                <w:sz w:val="20"/>
                <w:szCs w:val="20"/>
              </w:rPr>
            </w:pPr>
            <w:bookmarkStart w:id="56" w:name="_Hlk79576489"/>
            <w:r w:rsidRPr="00A46168">
              <w:rPr>
                <w:b/>
                <w:bCs/>
                <w:color w:val="FFFFFF" w:themeColor="background1"/>
                <w:sz w:val="20"/>
                <w:szCs w:val="20"/>
              </w:rPr>
              <w:t>Cel szczegółowy 3:</w:t>
            </w:r>
          </w:p>
          <w:p w14:paraId="7E95238F" w14:textId="77777777" w:rsidR="00137DC2" w:rsidRPr="00A46168" w:rsidRDefault="00137DC2" w:rsidP="00932A28">
            <w:pPr>
              <w:jc w:val="center"/>
              <w:rPr>
                <w:b/>
                <w:bCs/>
                <w:color w:val="FFFFFF" w:themeColor="background1"/>
                <w:sz w:val="20"/>
                <w:szCs w:val="20"/>
              </w:rPr>
            </w:pPr>
            <w:r w:rsidRPr="00A46168">
              <w:rPr>
                <w:b/>
                <w:bCs/>
                <w:color w:val="FFFFFF" w:themeColor="background1"/>
                <w:sz w:val="20"/>
                <w:szCs w:val="20"/>
              </w:rPr>
              <w:t>Zwiększenie zaangażowania samorządu terytorialnego wszystkich szczebli w rozwój ekonomii społecznej i współpracy z PES</w:t>
            </w:r>
          </w:p>
        </w:tc>
      </w:tr>
      <w:tr w:rsidR="00137DC2" w:rsidRPr="00A46168" w14:paraId="0A6A4712" w14:textId="77777777" w:rsidTr="00A30F05">
        <w:trPr>
          <w:trHeight w:val="410"/>
          <w:jc w:val="center"/>
        </w:trPr>
        <w:tc>
          <w:tcPr>
            <w:tcW w:w="2689" w:type="dxa"/>
            <w:shd w:val="clear" w:color="auto" w:fill="4472C4" w:themeFill="accent1"/>
            <w:vAlign w:val="center"/>
          </w:tcPr>
          <w:p w14:paraId="2EB850D4" w14:textId="77777777" w:rsidR="00137DC2" w:rsidRPr="00A46168" w:rsidRDefault="00137DC2" w:rsidP="00932A28">
            <w:pPr>
              <w:jc w:val="center"/>
              <w:rPr>
                <w:b/>
                <w:bCs/>
                <w:color w:val="FFFFFF" w:themeColor="background1"/>
                <w:sz w:val="20"/>
                <w:szCs w:val="20"/>
              </w:rPr>
            </w:pPr>
            <w:r w:rsidRPr="00A46168">
              <w:rPr>
                <w:b/>
                <w:bCs/>
                <w:color w:val="FFFFFF" w:themeColor="background1"/>
                <w:sz w:val="20"/>
                <w:szCs w:val="20"/>
              </w:rPr>
              <w:t>Kierunek interwencji</w:t>
            </w:r>
          </w:p>
        </w:tc>
        <w:tc>
          <w:tcPr>
            <w:tcW w:w="6378" w:type="dxa"/>
            <w:shd w:val="clear" w:color="auto" w:fill="4472C4" w:themeFill="accent1"/>
            <w:vAlign w:val="center"/>
          </w:tcPr>
          <w:p w14:paraId="7001A6D6" w14:textId="77777777" w:rsidR="00137DC2" w:rsidRPr="00A46168" w:rsidRDefault="00137DC2" w:rsidP="00932A28">
            <w:pPr>
              <w:jc w:val="center"/>
              <w:rPr>
                <w:b/>
                <w:bCs/>
                <w:color w:val="FFFFFF" w:themeColor="background1"/>
                <w:sz w:val="20"/>
                <w:szCs w:val="20"/>
              </w:rPr>
            </w:pPr>
            <w:r w:rsidRPr="00A46168">
              <w:rPr>
                <w:b/>
                <w:bCs/>
                <w:color w:val="FFFFFF" w:themeColor="background1"/>
                <w:sz w:val="20"/>
                <w:szCs w:val="20"/>
              </w:rPr>
              <w:t>Działania</w:t>
            </w:r>
          </w:p>
        </w:tc>
      </w:tr>
      <w:bookmarkEnd w:id="56"/>
      <w:tr w:rsidR="00137DC2" w:rsidRPr="00A46168" w14:paraId="6ACA9279" w14:textId="77777777" w:rsidTr="00A30F05">
        <w:trPr>
          <w:jc w:val="center"/>
        </w:trPr>
        <w:tc>
          <w:tcPr>
            <w:tcW w:w="2689" w:type="dxa"/>
            <w:vAlign w:val="center"/>
          </w:tcPr>
          <w:p w14:paraId="2A354399" w14:textId="77777777" w:rsidR="00137DC2" w:rsidRPr="00A46168" w:rsidRDefault="00137DC2" w:rsidP="00932A28">
            <w:pPr>
              <w:ind w:left="164"/>
              <w:jc w:val="center"/>
              <w:rPr>
                <w:b/>
                <w:bCs/>
                <w:sz w:val="20"/>
                <w:szCs w:val="20"/>
              </w:rPr>
            </w:pPr>
            <w:r w:rsidRPr="00A46168">
              <w:rPr>
                <w:b/>
                <w:bCs/>
                <w:sz w:val="20"/>
                <w:szCs w:val="20"/>
              </w:rPr>
              <w:t>Wzrost popytu JST na usługi PES</w:t>
            </w:r>
          </w:p>
        </w:tc>
        <w:tc>
          <w:tcPr>
            <w:tcW w:w="6378" w:type="dxa"/>
            <w:vAlign w:val="center"/>
          </w:tcPr>
          <w:p w14:paraId="586F180D" w14:textId="77777777" w:rsidR="002178C0" w:rsidRPr="00A46168" w:rsidRDefault="00137DC2" w:rsidP="004F2C50">
            <w:pPr>
              <w:numPr>
                <w:ilvl w:val="0"/>
                <w:numId w:val="29"/>
              </w:numPr>
              <w:ind w:left="180" w:hanging="142"/>
              <w:jc w:val="both"/>
              <w:rPr>
                <w:sz w:val="20"/>
                <w:szCs w:val="20"/>
              </w:rPr>
            </w:pPr>
            <w:r w:rsidRPr="00A46168">
              <w:rPr>
                <w:sz w:val="20"/>
                <w:szCs w:val="20"/>
              </w:rPr>
              <w:t>Wsparcie JST w stosowaniu społecznie odpowiedzialnych zamówień publicznych oraz w zlecaniu zadań PES.</w:t>
            </w:r>
          </w:p>
          <w:p w14:paraId="38FA91E6" w14:textId="77777777" w:rsidR="002178C0" w:rsidRPr="00A46168" w:rsidRDefault="00137DC2" w:rsidP="004F2C50">
            <w:pPr>
              <w:numPr>
                <w:ilvl w:val="0"/>
                <w:numId w:val="29"/>
              </w:numPr>
              <w:ind w:left="180" w:hanging="142"/>
              <w:jc w:val="both"/>
              <w:rPr>
                <w:sz w:val="20"/>
                <w:szCs w:val="20"/>
              </w:rPr>
            </w:pPr>
            <w:r w:rsidRPr="00A46168">
              <w:rPr>
                <w:sz w:val="20"/>
                <w:szCs w:val="20"/>
              </w:rPr>
              <w:t>Wzmocnienie pozycji PES jako wykonawców zleceń dla JST (np. promocja PES jako realizatorów wysokiej jakości usług).</w:t>
            </w:r>
          </w:p>
          <w:p w14:paraId="7FBC02F6" w14:textId="77777777" w:rsidR="00137DC2" w:rsidRPr="00A46168" w:rsidRDefault="00137DC2" w:rsidP="004F2C50">
            <w:pPr>
              <w:numPr>
                <w:ilvl w:val="0"/>
                <w:numId w:val="29"/>
              </w:numPr>
              <w:ind w:left="180" w:hanging="142"/>
              <w:jc w:val="both"/>
              <w:rPr>
                <w:sz w:val="20"/>
                <w:szCs w:val="20"/>
              </w:rPr>
            </w:pPr>
            <w:r w:rsidRPr="00A46168">
              <w:rPr>
                <w:sz w:val="20"/>
                <w:szCs w:val="20"/>
              </w:rPr>
              <w:t>Platformy es – tworzenie przestrzeni</w:t>
            </w:r>
            <w:r w:rsidR="002F3148">
              <w:rPr>
                <w:sz w:val="20"/>
                <w:szCs w:val="20"/>
              </w:rPr>
              <w:t xml:space="preserve"> np.</w:t>
            </w:r>
            <w:r w:rsidRPr="00A46168">
              <w:rPr>
                <w:sz w:val="20"/>
                <w:szCs w:val="20"/>
              </w:rPr>
              <w:t xml:space="preserve"> do podejmowania wspólnych działań, tworzenia partnerstw przez JST z PES.</w:t>
            </w:r>
          </w:p>
        </w:tc>
      </w:tr>
      <w:tr w:rsidR="00137DC2" w:rsidRPr="00A46168" w14:paraId="567F4AFE" w14:textId="77777777" w:rsidTr="00A30F05">
        <w:trPr>
          <w:jc w:val="center"/>
        </w:trPr>
        <w:tc>
          <w:tcPr>
            <w:tcW w:w="2689" w:type="dxa"/>
            <w:vAlign w:val="center"/>
          </w:tcPr>
          <w:p w14:paraId="78621694" w14:textId="2FFC910A" w:rsidR="00137DC2" w:rsidRPr="00A46168" w:rsidRDefault="00137DC2" w:rsidP="00932A28">
            <w:pPr>
              <w:ind w:left="164"/>
              <w:jc w:val="center"/>
              <w:rPr>
                <w:b/>
                <w:bCs/>
                <w:sz w:val="20"/>
                <w:szCs w:val="20"/>
              </w:rPr>
            </w:pPr>
            <w:r w:rsidRPr="00A46168">
              <w:rPr>
                <w:b/>
                <w:bCs/>
                <w:sz w:val="20"/>
                <w:szCs w:val="20"/>
              </w:rPr>
              <w:t>Wsparcie JST i PES w procesie rozwoju usług społecznych i</w:t>
            </w:r>
            <w:r w:rsidR="00FE3DED">
              <w:rPr>
                <w:b/>
                <w:bCs/>
                <w:sz w:val="20"/>
                <w:szCs w:val="20"/>
              </w:rPr>
              <w:t> </w:t>
            </w:r>
            <w:proofErr w:type="spellStart"/>
            <w:r w:rsidRPr="00A46168">
              <w:rPr>
                <w:b/>
                <w:bCs/>
                <w:sz w:val="20"/>
                <w:szCs w:val="20"/>
              </w:rPr>
              <w:t>deinstytucjonalizacji</w:t>
            </w:r>
            <w:proofErr w:type="spellEnd"/>
            <w:r w:rsidRPr="00A46168">
              <w:rPr>
                <w:b/>
                <w:bCs/>
                <w:sz w:val="20"/>
                <w:szCs w:val="20"/>
              </w:rPr>
              <w:t xml:space="preserve"> z</w:t>
            </w:r>
            <w:r w:rsidR="00FE3DED">
              <w:rPr>
                <w:b/>
                <w:bCs/>
                <w:sz w:val="20"/>
                <w:szCs w:val="20"/>
              </w:rPr>
              <w:t> </w:t>
            </w:r>
            <w:r w:rsidRPr="00A46168">
              <w:rPr>
                <w:b/>
                <w:bCs/>
                <w:sz w:val="20"/>
                <w:szCs w:val="20"/>
              </w:rPr>
              <w:t>udziałem PES</w:t>
            </w:r>
          </w:p>
        </w:tc>
        <w:tc>
          <w:tcPr>
            <w:tcW w:w="6378" w:type="dxa"/>
            <w:vAlign w:val="center"/>
          </w:tcPr>
          <w:p w14:paraId="660917E3" w14:textId="143D37C4" w:rsidR="00137DC2" w:rsidRPr="00A46168" w:rsidRDefault="00137DC2" w:rsidP="004F2C50">
            <w:pPr>
              <w:numPr>
                <w:ilvl w:val="0"/>
                <w:numId w:val="30"/>
              </w:numPr>
              <w:ind w:left="180" w:hanging="142"/>
              <w:jc w:val="both"/>
              <w:rPr>
                <w:sz w:val="20"/>
                <w:szCs w:val="20"/>
              </w:rPr>
            </w:pPr>
            <w:r w:rsidRPr="00A46168">
              <w:rPr>
                <w:sz w:val="20"/>
                <w:szCs w:val="20"/>
              </w:rPr>
              <w:t>Wsparcie JST w wypracowywaniu zasad przeprowadzenia procesu DI</w:t>
            </w:r>
            <w:r w:rsidR="00FE3DED">
              <w:rPr>
                <w:sz w:val="20"/>
                <w:szCs w:val="20"/>
              </w:rPr>
              <w:t xml:space="preserve"> z wykorzystaniem </w:t>
            </w:r>
            <w:r w:rsidR="00836F47">
              <w:rPr>
                <w:sz w:val="20"/>
                <w:szCs w:val="20"/>
              </w:rPr>
              <w:t>PES</w:t>
            </w:r>
            <w:r w:rsidRPr="00A46168">
              <w:rPr>
                <w:sz w:val="20"/>
                <w:szCs w:val="20"/>
              </w:rPr>
              <w:t>.</w:t>
            </w:r>
          </w:p>
          <w:p w14:paraId="05E63D81" w14:textId="77777777" w:rsidR="00137DC2" w:rsidRPr="00A46168" w:rsidRDefault="00137DC2" w:rsidP="004F2C50">
            <w:pPr>
              <w:numPr>
                <w:ilvl w:val="0"/>
                <w:numId w:val="30"/>
              </w:numPr>
              <w:ind w:left="180" w:hanging="142"/>
              <w:jc w:val="both"/>
              <w:rPr>
                <w:sz w:val="20"/>
                <w:szCs w:val="20"/>
              </w:rPr>
            </w:pPr>
            <w:r w:rsidRPr="00A46168">
              <w:rPr>
                <w:sz w:val="20"/>
                <w:szCs w:val="20"/>
              </w:rPr>
              <w:t>Wsparcie JST w tworzeniu CUS.</w:t>
            </w:r>
          </w:p>
          <w:p w14:paraId="6CD22FC3" w14:textId="77777777" w:rsidR="00137DC2" w:rsidRPr="00A46168" w:rsidRDefault="00137DC2" w:rsidP="004F2C50">
            <w:pPr>
              <w:numPr>
                <w:ilvl w:val="0"/>
                <w:numId w:val="30"/>
              </w:numPr>
              <w:ind w:left="180" w:hanging="142"/>
              <w:jc w:val="both"/>
              <w:rPr>
                <w:sz w:val="20"/>
                <w:szCs w:val="20"/>
              </w:rPr>
            </w:pPr>
            <w:r w:rsidRPr="00A46168">
              <w:rPr>
                <w:sz w:val="20"/>
                <w:szCs w:val="20"/>
              </w:rPr>
              <w:t>Przygotowanie PES do realizacji usług społecznych na rzecz społeczności lokalnej we współpracy z JST</w:t>
            </w:r>
          </w:p>
        </w:tc>
      </w:tr>
      <w:tr w:rsidR="00137DC2" w:rsidRPr="00A46168" w14:paraId="78909E04" w14:textId="77777777" w:rsidTr="00A30F05">
        <w:trPr>
          <w:jc w:val="center"/>
        </w:trPr>
        <w:tc>
          <w:tcPr>
            <w:tcW w:w="2689" w:type="dxa"/>
            <w:vAlign w:val="center"/>
          </w:tcPr>
          <w:p w14:paraId="6C6CD58D" w14:textId="77777777" w:rsidR="00137DC2" w:rsidRPr="00A46168" w:rsidRDefault="00137DC2" w:rsidP="00932A28">
            <w:pPr>
              <w:ind w:left="164"/>
              <w:jc w:val="center"/>
              <w:rPr>
                <w:b/>
                <w:bCs/>
                <w:sz w:val="20"/>
                <w:szCs w:val="20"/>
              </w:rPr>
            </w:pPr>
            <w:r w:rsidRPr="00A46168">
              <w:rPr>
                <w:b/>
                <w:bCs/>
                <w:sz w:val="20"/>
                <w:szCs w:val="20"/>
              </w:rPr>
              <w:t>Animacja JST w kierunku tworzenia podmiotów reintegracyjnych</w:t>
            </w:r>
          </w:p>
          <w:p w14:paraId="264975EA" w14:textId="77777777" w:rsidR="00137DC2" w:rsidRPr="00A46168" w:rsidRDefault="00137DC2" w:rsidP="00932A28">
            <w:pPr>
              <w:ind w:left="164"/>
              <w:jc w:val="center"/>
              <w:rPr>
                <w:b/>
                <w:bCs/>
                <w:sz w:val="20"/>
                <w:szCs w:val="20"/>
              </w:rPr>
            </w:pPr>
          </w:p>
        </w:tc>
        <w:tc>
          <w:tcPr>
            <w:tcW w:w="6378" w:type="dxa"/>
            <w:vAlign w:val="center"/>
          </w:tcPr>
          <w:p w14:paraId="6B3D56DD" w14:textId="77777777" w:rsidR="00137DC2" w:rsidRPr="00A46168" w:rsidRDefault="00137DC2" w:rsidP="004F2C50">
            <w:pPr>
              <w:numPr>
                <w:ilvl w:val="0"/>
                <w:numId w:val="30"/>
              </w:numPr>
              <w:ind w:left="180" w:hanging="180"/>
              <w:jc w:val="both"/>
              <w:rPr>
                <w:sz w:val="20"/>
                <w:szCs w:val="20"/>
              </w:rPr>
            </w:pPr>
            <w:bookmarkStart w:id="57" w:name="_Hlk80105705"/>
            <w:r w:rsidRPr="00A46168">
              <w:rPr>
                <w:sz w:val="20"/>
                <w:szCs w:val="20"/>
              </w:rPr>
              <w:t>Wsparcie JST w zakresie analizy zapotrzebowania na podmioty reintegracyjne na danym terenie – warsztaty, szkolenia, wizyty studyjne, wsparcie merytoryczne w zakresie analizy JST pod kątem osób zagrożonych wykluczeniem społ.,</w:t>
            </w:r>
          </w:p>
          <w:bookmarkEnd w:id="57"/>
          <w:p w14:paraId="2B3A59B7" w14:textId="58A1627E" w:rsidR="00137DC2" w:rsidRPr="00A46168" w:rsidRDefault="00137DC2" w:rsidP="004F2C50">
            <w:pPr>
              <w:numPr>
                <w:ilvl w:val="0"/>
                <w:numId w:val="30"/>
              </w:numPr>
              <w:ind w:left="180" w:hanging="180"/>
              <w:jc w:val="both"/>
              <w:rPr>
                <w:sz w:val="20"/>
                <w:szCs w:val="20"/>
              </w:rPr>
            </w:pPr>
            <w:r w:rsidRPr="00A46168">
              <w:rPr>
                <w:sz w:val="20"/>
                <w:szCs w:val="20"/>
              </w:rPr>
              <w:t>Realizacja procesów edukacyjno-doradczych, przygotowujących i</w:t>
            </w:r>
            <w:r w:rsidR="00FE3DED">
              <w:rPr>
                <w:sz w:val="20"/>
                <w:szCs w:val="20"/>
              </w:rPr>
              <w:t> </w:t>
            </w:r>
            <w:r w:rsidRPr="00A46168">
              <w:rPr>
                <w:sz w:val="20"/>
                <w:szCs w:val="20"/>
              </w:rPr>
              <w:t>wspierających JST w tworzeniu PS i PES jako formy realizowania zadań własnych</w:t>
            </w:r>
            <w:r w:rsidR="00B92EA5">
              <w:rPr>
                <w:sz w:val="20"/>
                <w:szCs w:val="20"/>
              </w:rPr>
              <w:t>.</w:t>
            </w:r>
          </w:p>
        </w:tc>
      </w:tr>
      <w:tr w:rsidR="00137DC2" w:rsidRPr="00A46168" w14:paraId="4B4C37B5" w14:textId="77777777" w:rsidTr="00A30F05">
        <w:trPr>
          <w:jc w:val="center"/>
        </w:trPr>
        <w:tc>
          <w:tcPr>
            <w:tcW w:w="2689" w:type="dxa"/>
            <w:vAlign w:val="center"/>
          </w:tcPr>
          <w:p w14:paraId="5F0AE5CE" w14:textId="77777777" w:rsidR="00137DC2" w:rsidRPr="00A46168" w:rsidRDefault="00CE21B2" w:rsidP="00932A28">
            <w:pPr>
              <w:ind w:left="164"/>
              <w:jc w:val="center"/>
              <w:rPr>
                <w:b/>
                <w:bCs/>
                <w:sz w:val="20"/>
                <w:szCs w:val="20"/>
              </w:rPr>
            </w:pPr>
            <w:r w:rsidRPr="00A46168">
              <w:rPr>
                <w:b/>
                <w:bCs/>
                <w:sz w:val="20"/>
                <w:szCs w:val="20"/>
              </w:rPr>
              <w:t>Włączanie ES do polityk lokalnych</w:t>
            </w:r>
          </w:p>
        </w:tc>
        <w:tc>
          <w:tcPr>
            <w:tcW w:w="6378" w:type="dxa"/>
            <w:vAlign w:val="center"/>
          </w:tcPr>
          <w:p w14:paraId="401EEE78" w14:textId="77777777" w:rsidR="00137DC2" w:rsidRPr="00A46168" w:rsidRDefault="00A30F05" w:rsidP="004F2C50">
            <w:pPr>
              <w:numPr>
                <w:ilvl w:val="0"/>
                <w:numId w:val="32"/>
              </w:numPr>
              <w:ind w:left="180" w:hanging="180"/>
              <w:jc w:val="both"/>
              <w:rPr>
                <w:sz w:val="20"/>
                <w:szCs w:val="20"/>
              </w:rPr>
            </w:pPr>
            <w:r>
              <w:rPr>
                <w:sz w:val="20"/>
                <w:szCs w:val="20"/>
              </w:rPr>
              <w:t>P</w:t>
            </w:r>
            <w:r w:rsidR="00CE21B2" w:rsidRPr="00A46168">
              <w:rPr>
                <w:sz w:val="20"/>
                <w:szCs w:val="20"/>
              </w:rPr>
              <w:t>rowadzenie działań edukacyjnych i wsparcie w prowadzeniu procesów tworzenia polityk publicznych oraz realizacji zadań z zakresu rozwoju lokalnego w programach i strategiach samorządów lokalnych, które mogą być realizowane przez PS i PES</w:t>
            </w:r>
            <w:r w:rsidR="00B92EA5">
              <w:rPr>
                <w:sz w:val="20"/>
                <w:szCs w:val="20"/>
              </w:rPr>
              <w:t>.</w:t>
            </w:r>
          </w:p>
          <w:p w14:paraId="7DAF5B3D" w14:textId="77777777" w:rsidR="002D652D" w:rsidRPr="00A46168" w:rsidRDefault="002D652D" w:rsidP="004F2C50">
            <w:pPr>
              <w:pStyle w:val="Akapitzlist"/>
              <w:numPr>
                <w:ilvl w:val="0"/>
                <w:numId w:val="32"/>
              </w:numPr>
              <w:ind w:left="180" w:hanging="180"/>
              <w:jc w:val="both"/>
              <w:rPr>
                <w:sz w:val="20"/>
                <w:szCs w:val="20"/>
              </w:rPr>
            </w:pPr>
            <w:r w:rsidRPr="00A46168">
              <w:rPr>
                <w:sz w:val="20"/>
                <w:szCs w:val="20"/>
              </w:rPr>
              <w:t>Włączanie ES do istniejących lokalnych programów i strategii.</w:t>
            </w:r>
          </w:p>
        </w:tc>
      </w:tr>
    </w:tbl>
    <w:p w14:paraId="46020108" w14:textId="77777777" w:rsidR="00D51EED" w:rsidRDefault="00D51EED" w:rsidP="00932A28">
      <w:r>
        <w:br w:type="page"/>
      </w:r>
    </w:p>
    <w:tbl>
      <w:tblPr>
        <w:tblStyle w:val="Tabela-Siatka"/>
        <w:tblW w:w="9067" w:type="dxa"/>
        <w:jc w:val="center"/>
        <w:tblLook w:val="04A0" w:firstRow="1" w:lastRow="0" w:firstColumn="1" w:lastColumn="0" w:noHBand="0" w:noVBand="1"/>
      </w:tblPr>
      <w:tblGrid>
        <w:gridCol w:w="2689"/>
        <w:gridCol w:w="6378"/>
      </w:tblGrid>
      <w:tr w:rsidR="002D652D" w:rsidRPr="00A46168" w14:paraId="1811C43B" w14:textId="77777777" w:rsidTr="00A30F05">
        <w:trPr>
          <w:trHeight w:val="740"/>
          <w:jc w:val="center"/>
        </w:trPr>
        <w:tc>
          <w:tcPr>
            <w:tcW w:w="9067" w:type="dxa"/>
            <w:gridSpan w:val="2"/>
            <w:shd w:val="clear" w:color="auto" w:fill="4472C4" w:themeFill="accent1"/>
            <w:vAlign w:val="center"/>
          </w:tcPr>
          <w:p w14:paraId="55EE676C" w14:textId="77777777" w:rsidR="002D652D" w:rsidRPr="00A46168" w:rsidRDefault="002D652D" w:rsidP="00932A28">
            <w:pPr>
              <w:jc w:val="center"/>
              <w:rPr>
                <w:b/>
                <w:bCs/>
                <w:color w:val="FFFFFF" w:themeColor="background1"/>
                <w:sz w:val="20"/>
                <w:szCs w:val="20"/>
              </w:rPr>
            </w:pPr>
            <w:r w:rsidRPr="00A46168">
              <w:rPr>
                <w:b/>
                <w:bCs/>
                <w:color w:val="FFFFFF" w:themeColor="background1"/>
                <w:sz w:val="20"/>
                <w:szCs w:val="20"/>
              </w:rPr>
              <w:lastRenderedPageBreak/>
              <w:t>Cel szczegółowy 4:</w:t>
            </w:r>
          </w:p>
          <w:p w14:paraId="36027A12" w14:textId="77777777" w:rsidR="002D652D" w:rsidRPr="00A46168" w:rsidRDefault="002D652D" w:rsidP="00932A28">
            <w:pPr>
              <w:jc w:val="center"/>
              <w:rPr>
                <w:b/>
                <w:bCs/>
                <w:color w:val="FFFFFF" w:themeColor="background1"/>
                <w:sz w:val="20"/>
                <w:szCs w:val="20"/>
              </w:rPr>
            </w:pPr>
            <w:r w:rsidRPr="00A46168">
              <w:rPr>
                <w:b/>
                <w:bCs/>
                <w:color w:val="FFFFFF" w:themeColor="background1"/>
                <w:sz w:val="20"/>
                <w:szCs w:val="20"/>
              </w:rPr>
              <w:t>Rozwój współpracy instytucji otoczenia ES w zakresie rozwoju i upowszechniania ES</w:t>
            </w:r>
          </w:p>
        </w:tc>
      </w:tr>
      <w:tr w:rsidR="002D652D" w:rsidRPr="00A46168" w14:paraId="1B2C04BB" w14:textId="77777777" w:rsidTr="00A30F05">
        <w:trPr>
          <w:trHeight w:val="424"/>
          <w:jc w:val="center"/>
        </w:trPr>
        <w:tc>
          <w:tcPr>
            <w:tcW w:w="2689" w:type="dxa"/>
            <w:shd w:val="clear" w:color="auto" w:fill="4472C4" w:themeFill="accent1"/>
            <w:vAlign w:val="center"/>
          </w:tcPr>
          <w:p w14:paraId="7CA1CE0B" w14:textId="77777777" w:rsidR="002D652D" w:rsidRPr="00A46168" w:rsidRDefault="002D652D" w:rsidP="00932A28">
            <w:pPr>
              <w:jc w:val="center"/>
              <w:rPr>
                <w:b/>
                <w:bCs/>
                <w:color w:val="FFFFFF" w:themeColor="background1"/>
                <w:sz w:val="20"/>
                <w:szCs w:val="20"/>
              </w:rPr>
            </w:pPr>
            <w:r w:rsidRPr="00A46168">
              <w:rPr>
                <w:b/>
                <w:bCs/>
                <w:color w:val="FFFFFF" w:themeColor="background1"/>
                <w:sz w:val="20"/>
                <w:szCs w:val="20"/>
              </w:rPr>
              <w:t>Kierunek interwencji</w:t>
            </w:r>
          </w:p>
        </w:tc>
        <w:tc>
          <w:tcPr>
            <w:tcW w:w="6378" w:type="dxa"/>
            <w:shd w:val="clear" w:color="auto" w:fill="4472C4" w:themeFill="accent1"/>
            <w:vAlign w:val="center"/>
          </w:tcPr>
          <w:p w14:paraId="666A6831" w14:textId="77777777" w:rsidR="002D652D" w:rsidRPr="00A46168" w:rsidRDefault="002D652D" w:rsidP="00932A28">
            <w:pPr>
              <w:jc w:val="center"/>
              <w:rPr>
                <w:b/>
                <w:bCs/>
                <w:color w:val="FFFFFF" w:themeColor="background1"/>
                <w:sz w:val="20"/>
                <w:szCs w:val="20"/>
              </w:rPr>
            </w:pPr>
            <w:r w:rsidRPr="00A46168">
              <w:rPr>
                <w:b/>
                <w:bCs/>
                <w:color w:val="FFFFFF" w:themeColor="background1"/>
                <w:sz w:val="20"/>
                <w:szCs w:val="20"/>
              </w:rPr>
              <w:t>Działania</w:t>
            </w:r>
          </w:p>
        </w:tc>
      </w:tr>
      <w:tr w:rsidR="002D652D" w:rsidRPr="00A46168" w14:paraId="5697BC8E" w14:textId="77777777" w:rsidTr="008149F4">
        <w:trPr>
          <w:trHeight w:val="1777"/>
          <w:jc w:val="center"/>
        </w:trPr>
        <w:tc>
          <w:tcPr>
            <w:tcW w:w="2689" w:type="dxa"/>
            <w:vAlign w:val="center"/>
          </w:tcPr>
          <w:p w14:paraId="02BE471D" w14:textId="6AEB5662" w:rsidR="008149F4" w:rsidRPr="008149F4" w:rsidRDefault="002D652D" w:rsidP="008149F4">
            <w:pPr>
              <w:jc w:val="center"/>
              <w:rPr>
                <w:b/>
                <w:bCs/>
                <w:sz w:val="20"/>
                <w:szCs w:val="20"/>
              </w:rPr>
            </w:pPr>
            <w:r w:rsidRPr="00A46168">
              <w:rPr>
                <w:b/>
                <w:bCs/>
                <w:sz w:val="20"/>
                <w:szCs w:val="20"/>
              </w:rPr>
              <w:t>Rozwój współpracy instytucji otoczenia ekonomii społeczne</w:t>
            </w:r>
            <w:r w:rsidR="00A30F05">
              <w:rPr>
                <w:b/>
                <w:bCs/>
                <w:sz w:val="20"/>
                <w:szCs w:val="20"/>
              </w:rPr>
              <w:t>j</w:t>
            </w:r>
          </w:p>
        </w:tc>
        <w:tc>
          <w:tcPr>
            <w:tcW w:w="6378" w:type="dxa"/>
            <w:vAlign w:val="center"/>
          </w:tcPr>
          <w:p w14:paraId="58BADA75" w14:textId="77777777" w:rsidR="002D652D" w:rsidRPr="00A46168" w:rsidRDefault="002D652D" w:rsidP="004F2C50">
            <w:pPr>
              <w:numPr>
                <w:ilvl w:val="0"/>
                <w:numId w:val="33"/>
              </w:numPr>
              <w:ind w:left="180" w:hanging="180"/>
              <w:jc w:val="both"/>
              <w:rPr>
                <w:sz w:val="20"/>
                <w:szCs w:val="20"/>
              </w:rPr>
            </w:pPr>
            <w:r w:rsidRPr="00A46168">
              <w:rPr>
                <w:sz w:val="20"/>
                <w:szCs w:val="20"/>
              </w:rPr>
              <w:t>Kooperacja kluczowych instytucji otoczenia ES (IZ, IP, ROPS, RKRES, OWES) w celu wypracowania systemu sprawnej i efektywnej współpracy oraz wymiany informacji na rzecz ES.</w:t>
            </w:r>
          </w:p>
          <w:p w14:paraId="135B99D1" w14:textId="0561CC0E" w:rsidR="002D652D" w:rsidRPr="00A46168" w:rsidRDefault="002D652D" w:rsidP="004F2C50">
            <w:pPr>
              <w:numPr>
                <w:ilvl w:val="0"/>
                <w:numId w:val="33"/>
              </w:numPr>
              <w:ind w:left="180" w:hanging="180"/>
              <w:jc w:val="both"/>
              <w:rPr>
                <w:sz w:val="20"/>
                <w:szCs w:val="20"/>
              </w:rPr>
            </w:pPr>
            <w:r w:rsidRPr="00A46168">
              <w:rPr>
                <w:sz w:val="20"/>
                <w:szCs w:val="20"/>
              </w:rPr>
              <w:t>Wzrost zaangażowania PUP w rozwój ES poprzez zapewnienie wsparcia z</w:t>
            </w:r>
            <w:r w:rsidR="00FE3DED">
              <w:rPr>
                <w:sz w:val="20"/>
                <w:szCs w:val="20"/>
              </w:rPr>
              <w:t> </w:t>
            </w:r>
            <w:r w:rsidRPr="00A46168">
              <w:rPr>
                <w:sz w:val="20"/>
                <w:szCs w:val="20"/>
              </w:rPr>
              <w:t>Funduszu Pracy.</w:t>
            </w:r>
          </w:p>
          <w:p w14:paraId="006FA84A" w14:textId="68F4E68D" w:rsidR="002D652D" w:rsidRPr="00A46168" w:rsidRDefault="002D652D" w:rsidP="004F2C50">
            <w:pPr>
              <w:numPr>
                <w:ilvl w:val="0"/>
                <w:numId w:val="33"/>
              </w:numPr>
              <w:ind w:left="180" w:hanging="180"/>
              <w:jc w:val="both"/>
              <w:rPr>
                <w:sz w:val="20"/>
                <w:szCs w:val="20"/>
              </w:rPr>
            </w:pPr>
            <w:r w:rsidRPr="00A46168">
              <w:rPr>
                <w:sz w:val="20"/>
                <w:szCs w:val="20"/>
              </w:rPr>
              <w:t>Współpraca pozostałych IOES w celu włączenia się tych jednostek w</w:t>
            </w:r>
            <w:r w:rsidR="00FE3DED">
              <w:rPr>
                <w:sz w:val="20"/>
                <w:szCs w:val="20"/>
              </w:rPr>
              <w:t> </w:t>
            </w:r>
            <w:r w:rsidRPr="00A46168">
              <w:rPr>
                <w:sz w:val="20"/>
                <w:szCs w:val="20"/>
              </w:rPr>
              <w:t>działania na rzecz sektora ES.</w:t>
            </w:r>
            <w:r w:rsidR="008149F4" w:rsidRPr="00A46168">
              <w:rPr>
                <w:sz w:val="20"/>
                <w:szCs w:val="20"/>
              </w:rPr>
              <w:t xml:space="preserve"> </w:t>
            </w:r>
          </w:p>
        </w:tc>
      </w:tr>
      <w:tr w:rsidR="002D652D" w:rsidRPr="00A46168" w14:paraId="20CD50C0" w14:textId="77777777" w:rsidTr="00A30F05">
        <w:trPr>
          <w:jc w:val="center"/>
        </w:trPr>
        <w:tc>
          <w:tcPr>
            <w:tcW w:w="2689" w:type="dxa"/>
            <w:vAlign w:val="center"/>
          </w:tcPr>
          <w:p w14:paraId="16296ABB" w14:textId="77777777" w:rsidR="002D652D" w:rsidRPr="00A46168" w:rsidRDefault="002D652D" w:rsidP="00932A28">
            <w:pPr>
              <w:jc w:val="center"/>
              <w:rPr>
                <w:b/>
                <w:bCs/>
                <w:sz w:val="20"/>
                <w:szCs w:val="20"/>
              </w:rPr>
            </w:pPr>
            <w:r w:rsidRPr="00A46168">
              <w:rPr>
                <w:b/>
                <w:bCs/>
                <w:sz w:val="20"/>
                <w:szCs w:val="20"/>
              </w:rPr>
              <w:t>Upowszechnianie idei ekonomii społecznej i rozpoznawalności PES</w:t>
            </w:r>
          </w:p>
        </w:tc>
        <w:tc>
          <w:tcPr>
            <w:tcW w:w="6378" w:type="dxa"/>
            <w:vAlign w:val="center"/>
          </w:tcPr>
          <w:p w14:paraId="4DF05064" w14:textId="77777777" w:rsidR="002D652D" w:rsidRPr="00A46168" w:rsidRDefault="002D652D" w:rsidP="004F2C50">
            <w:pPr>
              <w:numPr>
                <w:ilvl w:val="0"/>
                <w:numId w:val="31"/>
              </w:numPr>
              <w:ind w:left="180" w:hanging="180"/>
              <w:jc w:val="both"/>
              <w:rPr>
                <w:sz w:val="20"/>
                <w:szCs w:val="20"/>
              </w:rPr>
            </w:pPr>
            <w:r w:rsidRPr="00A46168">
              <w:rPr>
                <w:sz w:val="20"/>
                <w:szCs w:val="20"/>
              </w:rPr>
              <w:t>Realizacja kampanii promocyjnych skierowanych do mieszkańców Podkarpacia.</w:t>
            </w:r>
          </w:p>
          <w:p w14:paraId="1748D89C" w14:textId="77777777" w:rsidR="002D652D" w:rsidRPr="00A46168" w:rsidRDefault="002D652D" w:rsidP="004F2C50">
            <w:pPr>
              <w:numPr>
                <w:ilvl w:val="0"/>
                <w:numId w:val="31"/>
              </w:numPr>
              <w:ind w:left="180" w:hanging="180"/>
              <w:jc w:val="both"/>
              <w:rPr>
                <w:sz w:val="20"/>
                <w:szCs w:val="20"/>
              </w:rPr>
            </w:pPr>
            <w:r w:rsidRPr="00A46168">
              <w:rPr>
                <w:sz w:val="20"/>
                <w:szCs w:val="20"/>
              </w:rPr>
              <w:t>Realizacja działań edukacyjno-upowszechniających dot. ES w szkołach i na uczelniach wyższych.</w:t>
            </w:r>
          </w:p>
          <w:p w14:paraId="60AA88B3" w14:textId="77777777" w:rsidR="002D652D" w:rsidRPr="00A46168" w:rsidRDefault="002D652D" w:rsidP="004F2C50">
            <w:pPr>
              <w:numPr>
                <w:ilvl w:val="0"/>
                <w:numId w:val="31"/>
              </w:numPr>
              <w:ind w:left="180" w:hanging="180"/>
              <w:jc w:val="both"/>
              <w:rPr>
                <w:sz w:val="20"/>
                <w:szCs w:val="20"/>
              </w:rPr>
            </w:pPr>
            <w:r w:rsidRPr="00A46168">
              <w:rPr>
                <w:sz w:val="20"/>
                <w:szCs w:val="20"/>
              </w:rPr>
              <w:t>Rozwój współpracy ze środowiskiem akademickim i szkołami wyższymi.</w:t>
            </w:r>
          </w:p>
          <w:p w14:paraId="094B256E" w14:textId="77777777" w:rsidR="002D652D" w:rsidRPr="00A46168" w:rsidRDefault="002D652D" w:rsidP="004F2C50">
            <w:pPr>
              <w:numPr>
                <w:ilvl w:val="0"/>
                <w:numId w:val="31"/>
              </w:numPr>
              <w:ind w:left="180" w:hanging="142"/>
              <w:jc w:val="both"/>
              <w:rPr>
                <w:sz w:val="20"/>
                <w:szCs w:val="20"/>
              </w:rPr>
            </w:pPr>
            <w:r w:rsidRPr="00A46168">
              <w:rPr>
                <w:sz w:val="20"/>
                <w:szCs w:val="20"/>
              </w:rPr>
              <w:t>Realizacja działań upowszechniających skierowanych do podmiotów komercyjnych w kierunku nawiązywania relacji z PES.</w:t>
            </w:r>
          </w:p>
          <w:p w14:paraId="22E79DBE" w14:textId="77777777" w:rsidR="002D652D" w:rsidRPr="00A46168" w:rsidRDefault="00B92EA5" w:rsidP="004F2C50">
            <w:pPr>
              <w:numPr>
                <w:ilvl w:val="0"/>
                <w:numId w:val="31"/>
              </w:numPr>
              <w:ind w:left="180" w:hanging="142"/>
              <w:jc w:val="both"/>
              <w:rPr>
                <w:sz w:val="20"/>
                <w:szCs w:val="20"/>
              </w:rPr>
            </w:pPr>
            <w:r>
              <w:rPr>
                <w:sz w:val="20"/>
                <w:szCs w:val="20"/>
              </w:rPr>
              <w:t>K</w:t>
            </w:r>
            <w:r w:rsidR="002D652D" w:rsidRPr="00A46168">
              <w:rPr>
                <w:sz w:val="20"/>
                <w:szCs w:val="20"/>
              </w:rPr>
              <w:t>reowanie pozytywnego wizerunku PES/PS.</w:t>
            </w:r>
          </w:p>
          <w:p w14:paraId="2A9B3F04" w14:textId="0F06E2D1" w:rsidR="002D652D" w:rsidRPr="00A46168" w:rsidRDefault="00B92EA5" w:rsidP="004F2C50">
            <w:pPr>
              <w:numPr>
                <w:ilvl w:val="0"/>
                <w:numId w:val="31"/>
              </w:numPr>
              <w:ind w:left="180" w:hanging="142"/>
              <w:jc w:val="both"/>
              <w:rPr>
                <w:sz w:val="20"/>
                <w:szCs w:val="20"/>
              </w:rPr>
            </w:pPr>
            <w:r w:rsidRPr="00A46168">
              <w:rPr>
                <w:sz w:val="20"/>
                <w:szCs w:val="20"/>
              </w:rPr>
              <w:t>P</w:t>
            </w:r>
            <w:r w:rsidR="002D652D" w:rsidRPr="00A46168">
              <w:rPr>
                <w:sz w:val="20"/>
                <w:szCs w:val="20"/>
              </w:rPr>
              <w:t>romocja podmiotów świadczących usługi i produkujących produkty i</w:t>
            </w:r>
            <w:r w:rsidR="00FE3DED">
              <w:rPr>
                <w:sz w:val="20"/>
                <w:szCs w:val="20"/>
              </w:rPr>
              <w:t> </w:t>
            </w:r>
            <w:r w:rsidR="002D652D" w:rsidRPr="00A46168">
              <w:rPr>
                <w:sz w:val="20"/>
                <w:szCs w:val="20"/>
              </w:rPr>
              <w:t>świadczących usługi o wysokiej jakości.</w:t>
            </w:r>
          </w:p>
        </w:tc>
      </w:tr>
      <w:tr w:rsidR="002D652D" w:rsidRPr="00A46168" w14:paraId="12148D7F" w14:textId="77777777" w:rsidTr="00A30F05">
        <w:trPr>
          <w:trHeight w:val="869"/>
          <w:jc w:val="center"/>
        </w:trPr>
        <w:tc>
          <w:tcPr>
            <w:tcW w:w="2689" w:type="dxa"/>
            <w:vAlign w:val="center"/>
          </w:tcPr>
          <w:p w14:paraId="7F9F967C" w14:textId="77777777" w:rsidR="002D652D" w:rsidRPr="00A46168" w:rsidRDefault="002D652D" w:rsidP="00932A28">
            <w:pPr>
              <w:jc w:val="center"/>
              <w:rPr>
                <w:b/>
                <w:bCs/>
                <w:sz w:val="20"/>
                <w:szCs w:val="20"/>
              </w:rPr>
            </w:pPr>
            <w:r w:rsidRPr="00A46168">
              <w:rPr>
                <w:b/>
                <w:bCs/>
                <w:sz w:val="20"/>
                <w:szCs w:val="20"/>
              </w:rPr>
              <w:t>Wspieranie aktywności obywatelskiej w obszarze ekonomii społecznej</w:t>
            </w:r>
          </w:p>
        </w:tc>
        <w:tc>
          <w:tcPr>
            <w:tcW w:w="6378" w:type="dxa"/>
            <w:vAlign w:val="center"/>
          </w:tcPr>
          <w:p w14:paraId="285D10DA" w14:textId="77777777" w:rsidR="002D652D" w:rsidRPr="00A46168" w:rsidRDefault="002D652D" w:rsidP="004F2C50">
            <w:pPr>
              <w:numPr>
                <w:ilvl w:val="0"/>
                <w:numId w:val="27"/>
              </w:numPr>
              <w:ind w:left="180" w:hanging="142"/>
              <w:jc w:val="both"/>
              <w:rPr>
                <w:sz w:val="20"/>
                <w:szCs w:val="20"/>
              </w:rPr>
            </w:pPr>
            <w:r w:rsidRPr="00A46168">
              <w:rPr>
                <w:sz w:val="20"/>
                <w:szCs w:val="20"/>
              </w:rPr>
              <w:t>Wsparcie potencjału organizacji pozarządowych.</w:t>
            </w:r>
          </w:p>
          <w:p w14:paraId="155C5423" w14:textId="77777777" w:rsidR="002D652D" w:rsidRPr="00A46168" w:rsidRDefault="002D652D" w:rsidP="004F2C50">
            <w:pPr>
              <w:numPr>
                <w:ilvl w:val="0"/>
                <w:numId w:val="27"/>
              </w:numPr>
              <w:ind w:left="180" w:hanging="142"/>
              <w:jc w:val="both"/>
              <w:rPr>
                <w:sz w:val="20"/>
                <w:szCs w:val="20"/>
              </w:rPr>
            </w:pPr>
            <w:r w:rsidRPr="00A46168">
              <w:rPr>
                <w:sz w:val="20"/>
                <w:szCs w:val="20"/>
              </w:rPr>
              <w:t>Kształcenie liderów podejmujących działania na rzecz społeczności lokalnej.</w:t>
            </w:r>
          </w:p>
        </w:tc>
      </w:tr>
    </w:tbl>
    <w:p w14:paraId="3984FF41" w14:textId="77777777" w:rsidR="00B21751" w:rsidRDefault="00B21751" w:rsidP="00932A28">
      <w:pPr>
        <w:jc w:val="both"/>
        <w:rPr>
          <w:b/>
          <w:bCs/>
        </w:rPr>
      </w:pPr>
    </w:p>
    <w:p w14:paraId="3E412A58" w14:textId="40AE8CC1" w:rsidR="009D2A4F" w:rsidRDefault="004705EA" w:rsidP="004F2C50">
      <w:pPr>
        <w:pStyle w:val="Nagwek2"/>
        <w:numPr>
          <w:ilvl w:val="1"/>
          <w:numId w:val="34"/>
        </w:numPr>
        <w:ind w:left="426" w:hanging="426"/>
      </w:pPr>
      <w:bookmarkStart w:id="58" w:name="_Toc82086066"/>
      <w:r w:rsidRPr="004705EA">
        <w:t>Cele PPRES a cele Krajowego Programu Rozwoju Ekonomii Społecznej</w:t>
      </w:r>
      <w:bookmarkEnd w:id="58"/>
    </w:p>
    <w:p w14:paraId="035A95BE" w14:textId="452F5465" w:rsidR="004705EA" w:rsidRDefault="004705EA" w:rsidP="004705EA"/>
    <w:tbl>
      <w:tblPr>
        <w:tblStyle w:val="Tabela-Siatka"/>
        <w:tblW w:w="9918" w:type="dxa"/>
        <w:jc w:val="center"/>
        <w:tblLayout w:type="fixed"/>
        <w:tblLook w:val="04A0" w:firstRow="1" w:lastRow="0" w:firstColumn="1" w:lastColumn="0" w:noHBand="0" w:noVBand="1"/>
      </w:tblPr>
      <w:tblGrid>
        <w:gridCol w:w="2122"/>
        <w:gridCol w:w="2409"/>
        <w:gridCol w:w="1985"/>
        <w:gridCol w:w="1559"/>
        <w:gridCol w:w="1843"/>
      </w:tblGrid>
      <w:tr w:rsidR="004705EA" w:rsidRPr="004705EA" w14:paraId="5963ED92" w14:textId="77777777" w:rsidTr="008B0D56">
        <w:trPr>
          <w:trHeight w:val="353"/>
          <w:jc w:val="center"/>
        </w:trPr>
        <w:tc>
          <w:tcPr>
            <w:tcW w:w="2122" w:type="dxa"/>
            <w:vMerge w:val="restart"/>
            <w:shd w:val="clear" w:color="auto" w:fill="4472C4" w:themeFill="accent1"/>
            <w:vAlign w:val="center"/>
            <w:hideMark/>
          </w:tcPr>
          <w:p w14:paraId="58D0BFE5" w14:textId="77777777" w:rsidR="004705EA" w:rsidRPr="004705EA" w:rsidRDefault="004705EA" w:rsidP="004705EA">
            <w:pPr>
              <w:spacing w:after="160" w:line="259" w:lineRule="auto"/>
              <w:jc w:val="center"/>
              <w:rPr>
                <w:color w:val="FFFFFF" w:themeColor="background1"/>
                <w:sz w:val="20"/>
                <w:szCs w:val="20"/>
              </w:rPr>
            </w:pPr>
            <w:r w:rsidRPr="004705EA">
              <w:rPr>
                <w:b/>
                <w:bCs/>
                <w:color w:val="FFFFFF" w:themeColor="background1"/>
                <w:sz w:val="20"/>
                <w:szCs w:val="20"/>
              </w:rPr>
              <w:t xml:space="preserve">Cele szczegółowe </w:t>
            </w:r>
            <w:r w:rsidRPr="004705EA">
              <w:rPr>
                <w:b/>
                <w:bCs/>
                <w:color w:val="FFFFFF" w:themeColor="background1"/>
                <w:sz w:val="20"/>
                <w:szCs w:val="20"/>
              </w:rPr>
              <w:br/>
              <w:t xml:space="preserve">Regionalnego Programu Rozwoju Ekonomii </w:t>
            </w:r>
            <w:r w:rsidRPr="004705EA">
              <w:rPr>
                <w:b/>
                <w:bCs/>
                <w:color w:val="FFFFFF" w:themeColor="background1"/>
                <w:sz w:val="20"/>
                <w:szCs w:val="20"/>
              </w:rPr>
              <w:br/>
              <w:t>Społecznej</w:t>
            </w:r>
          </w:p>
        </w:tc>
        <w:tc>
          <w:tcPr>
            <w:tcW w:w="7796" w:type="dxa"/>
            <w:gridSpan w:val="4"/>
            <w:shd w:val="clear" w:color="auto" w:fill="4472C4" w:themeFill="accent1"/>
            <w:vAlign w:val="center"/>
            <w:hideMark/>
          </w:tcPr>
          <w:p w14:paraId="5B5EA81B" w14:textId="77777777" w:rsidR="004705EA" w:rsidRPr="004705EA" w:rsidRDefault="004705EA" w:rsidP="004705EA">
            <w:pPr>
              <w:spacing w:line="259" w:lineRule="auto"/>
              <w:jc w:val="center"/>
              <w:rPr>
                <w:color w:val="FFFFFF" w:themeColor="background1"/>
                <w:sz w:val="20"/>
                <w:szCs w:val="20"/>
              </w:rPr>
            </w:pPr>
            <w:r w:rsidRPr="004705EA">
              <w:rPr>
                <w:b/>
                <w:bCs/>
                <w:color w:val="FFFFFF" w:themeColor="background1"/>
                <w:sz w:val="20"/>
                <w:szCs w:val="20"/>
              </w:rPr>
              <w:t>Cele szczegółowe Krajowego Programu Rozwoju Ekonomii Społecznej</w:t>
            </w:r>
          </w:p>
        </w:tc>
      </w:tr>
      <w:tr w:rsidR="004705EA" w:rsidRPr="004705EA" w14:paraId="5BD55D4D" w14:textId="77777777" w:rsidTr="008B0D56">
        <w:trPr>
          <w:trHeight w:val="1723"/>
          <w:jc w:val="center"/>
        </w:trPr>
        <w:tc>
          <w:tcPr>
            <w:tcW w:w="2122" w:type="dxa"/>
            <w:vMerge/>
            <w:shd w:val="clear" w:color="auto" w:fill="4472C4" w:themeFill="accent1"/>
            <w:vAlign w:val="center"/>
            <w:hideMark/>
          </w:tcPr>
          <w:p w14:paraId="699DEB1B" w14:textId="77777777" w:rsidR="004705EA" w:rsidRPr="004705EA" w:rsidRDefault="004705EA" w:rsidP="004705EA">
            <w:pPr>
              <w:spacing w:after="160" w:line="259" w:lineRule="auto"/>
              <w:jc w:val="center"/>
              <w:rPr>
                <w:color w:val="FFFFFF" w:themeColor="background1"/>
                <w:sz w:val="20"/>
                <w:szCs w:val="20"/>
              </w:rPr>
            </w:pPr>
          </w:p>
        </w:tc>
        <w:tc>
          <w:tcPr>
            <w:tcW w:w="2409" w:type="dxa"/>
            <w:shd w:val="clear" w:color="auto" w:fill="4472C4" w:themeFill="accent1"/>
            <w:vAlign w:val="center"/>
            <w:hideMark/>
          </w:tcPr>
          <w:p w14:paraId="6A514851" w14:textId="77777777" w:rsidR="004705EA" w:rsidRPr="004705EA" w:rsidRDefault="004705EA" w:rsidP="004705EA">
            <w:pPr>
              <w:spacing w:after="160" w:line="259" w:lineRule="auto"/>
              <w:jc w:val="center"/>
              <w:rPr>
                <w:color w:val="FFFFFF" w:themeColor="background1"/>
                <w:sz w:val="20"/>
                <w:szCs w:val="20"/>
              </w:rPr>
            </w:pPr>
            <w:r w:rsidRPr="004705EA">
              <w:rPr>
                <w:color w:val="FFFFFF" w:themeColor="background1"/>
                <w:sz w:val="20"/>
                <w:szCs w:val="20"/>
              </w:rPr>
              <w:t>1. Wspieranie trwałego partnerstwa podmiotów ekonomii społecznej i solidarnej z samorządem terytorialnym w realizacji usług społecznych użyteczności publicznej oraz zadań publicznych w zakresie rozwoju lokalnego.</w:t>
            </w:r>
          </w:p>
        </w:tc>
        <w:tc>
          <w:tcPr>
            <w:tcW w:w="1985" w:type="dxa"/>
            <w:shd w:val="clear" w:color="auto" w:fill="4472C4" w:themeFill="accent1"/>
            <w:vAlign w:val="center"/>
            <w:hideMark/>
          </w:tcPr>
          <w:p w14:paraId="4B503FA4" w14:textId="77777777" w:rsidR="004705EA" w:rsidRPr="004705EA" w:rsidRDefault="004705EA" w:rsidP="004705EA">
            <w:pPr>
              <w:spacing w:after="160" w:line="259" w:lineRule="auto"/>
              <w:jc w:val="center"/>
              <w:rPr>
                <w:color w:val="FFFFFF" w:themeColor="background1"/>
                <w:sz w:val="20"/>
                <w:szCs w:val="20"/>
              </w:rPr>
            </w:pPr>
            <w:r w:rsidRPr="004705EA">
              <w:rPr>
                <w:color w:val="FFFFFF" w:themeColor="background1"/>
                <w:sz w:val="20"/>
                <w:szCs w:val="20"/>
              </w:rPr>
              <w:t>2. Zwiększenie liczby wysokiej jakości miejsc pracy w przedsiębiorstwach społecznych dla osób zagrożonych wykluczeniem społecznym.</w:t>
            </w:r>
          </w:p>
        </w:tc>
        <w:tc>
          <w:tcPr>
            <w:tcW w:w="1559" w:type="dxa"/>
            <w:shd w:val="clear" w:color="auto" w:fill="4472C4" w:themeFill="accent1"/>
            <w:vAlign w:val="center"/>
            <w:hideMark/>
          </w:tcPr>
          <w:p w14:paraId="60A645DA" w14:textId="77777777" w:rsidR="004705EA" w:rsidRPr="004705EA" w:rsidRDefault="004705EA" w:rsidP="004705EA">
            <w:pPr>
              <w:spacing w:after="160" w:line="259" w:lineRule="auto"/>
              <w:jc w:val="center"/>
              <w:rPr>
                <w:color w:val="FFFFFF" w:themeColor="background1"/>
                <w:sz w:val="20"/>
                <w:szCs w:val="20"/>
              </w:rPr>
            </w:pPr>
            <w:r w:rsidRPr="004705EA">
              <w:rPr>
                <w:color w:val="FFFFFF" w:themeColor="background1"/>
                <w:sz w:val="20"/>
                <w:szCs w:val="20"/>
              </w:rPr>
              <w:t>3. Zwiększenie konkurencyjności podmiotów ekonomii społecznej i solidarnej na rynku.</w:t>
            </w:r>
          </w:p>
        </w:tc>
        <w:tc>
          <w:tcPr>
            <w:tcW w:w="1843" w:type="dxa"/>
            <w:shd w:val="clear" w:color="auto" w:fill="4472C4" w:themeFill="accent1"/>
            <w:vAlign w:val="center"/>
            <w:hideMark/>
          </w:tcPr>
          <w:p w14:paraId="65D29CC7" w14:textId="77777777" w:rsidR="004705EA" w:rsidRPr="004705EA" w:rsidRDefault="004705EA" w:rsidP="004705EA">
            <w:pPr>
              <w:spacing w:after="160" w:line="259" w:lineRule="auto"/>
              <w:jc w:val="center"/>
              <w:rPr>
                <w:color w:val="FFFFFF" w:themeColor="background1"/>
                <w:sz w:val="20"/>
                <w:szCs w:val="20"/>
              </w:rPr>
            </w:pPr>
            <w:r w:rsidRPr="004705EA">
              <w:rPr>
                <w:color w:val="FFFFFF" w:themeColor="background1"/>
                <w:sz w:val="20"/>
                <w:szCs w:val="20"/>
              </w:rPr>
              <w:t>4. Upowszechnienie pozytywnych postaw wobec ekonomii społecznej i solidarnej.</w:t>
            </w:r>
          </w:p>
        </w:tc>
      </w:tr>
      <w:tr w:rsidR="004705EA" w:rsidRPr="004705EA" w14:paraId="76DF61C2" w14:textId="77777777" w:rsidTr="008B0D56">
        <w:trPr>
          <w:trHeight w:val="858"/>
          <w:jc w:val="center"/>
        </w:trPr>
        <w:tc>
          <w:tcPr>
            <w:tcW w:w="2122" w:type="dxa"/>
            <w:vAlign w:val="center"/>
            <w:hideMark/>
          </w:tcPr>
          <w:p w14:paraId="2369391A" w14:textId="77777777" w:rsidR="004705EA" w:rsidRPr="004705EA" w:rsidRDefault="004705EA" w:rsidP="004705EA">
            <w:pPr>
              <w:spacing w:after="160" w:line="259" w:lineRule="auto"/>
              <w:jc w:val="center"/>
              <w:rPr>
                <w:b/>
                <w:bCs/>
                <w:sz w:val="20"/>
                <w:szCs w:val="20"/>
              </w:rPr>
            </w:pPr>
            <w:r w:rsidRPr="004705EA">
              <w:rPr>
                <w:b/>
                <w:bCs/>
                <w:sz w:val="20"/>
                <w:szCs w:val="20"/>
              </w:rPr>
              <w:t>Cel szczegółowy 1:</w:t>
            </w:r>
          </w:p>
          <w:p w14:paraId="16C06407" w14:textId="77777777" w:rsidR="004705EA" w:rsidRPr="004705EA" w:rsidRDefault="004705EA" w:rsidP="004705EA">
            <w:pPr>
              <w:spacing w:after="160" w:line="259" w:lineRule="auto"/>
              <w:jc w:val="center"/>
              <w:rPr>
                <w:sz w:val="20"/>
                <w:szCs w:val="20"/>
              </w:rPr>
            </w:pPr>
            <w:r w:rsidRPr="004705EA">
              <w:rPr>
                <w:b/>
                <w:bCs/>
                <w:sz w:val="20"/>
                <w:szCs w:val="20"/>
              </w:rPr>
              <w:t>Zwiększenie udziału PES jako dostawców usług reintegracji społeczno-zawodowej</w:t>
            </w:r>
          </w:p>
        </w:tc>
        <w:tc>
          <w:tcPr>
            <w:tcW w:w="2409" w:type="dxa"/>
            <w:vAlign w:val="center"/>
            <w:hideMark/>
          </w:tcPr>
          <w:p w14:paraId="6DCA2241" w14:textId="77777777" w:rsidR="004705EA" w:rsidRPr="004705EA" w:rsidRDefault="004705EA" w:rsidP="004705EA">
            <w:pPr>
              <w:spacing w:after="160" w:line="259" w:lineRule="auto"/>
              <w:jc w:val="center"/>
              <w:rPr>
                <w:sz w:val="20"/>
                <w:szCs w:val="20"/>
              </w:rPr>
            </w:pPr>
          </w:p>
        </w:tc>
        <w:tc>
          <w:tcPr>
            <w:tcW w:w="1985" w:type="dxa"/>
            <w:vAlign w:val="center"/>
            <w:hideMark/>
          </w:tcPr>
          <w:p w14:paraId="7E90FCEA" w14:textId="77777777" w:rsidR="004705EA" w:rsidRPr="004705EA" w:rsidRDefault="004705EA" w:rsidP="004705EA">
            <w:pPr>
              <w:spacing w:after="160" w:line="259" w:lineRule="auto"/>
              <w:jc w:val="center"/>
              <w:rPr>
                <w:sz w:val="20"/>
                <w:szCs w:val="20"/>
              </w:rPr>
            </w:pPr>
          </w:p>
        </w:tc>
        <w:tc>
          <w:tcPr>
            <w:tcW w:w="1559" w:type="dxa"/>
            <w:vAlign w:val="center"/>
            <w:hideMark/>
          </w:tcPr>
          <w:p w14:paraId="1B438D07" w14:textId="77777777" w:rsidR="004705EA" w:rsidRPr="004705EA" w:rsidRDefault="004705EA" w:rsidP="004705EA">
            <w:pPr>
              <w:spacing w:after="160" w:line="259" w:lineRule="auto"/>
              <w:jc w:val="center"/>
              <w:rPr>
                <w:sz w:val="20"/>
                <w:szCs w:val="20"/>
              </w:rPr>
            </w:pPr>
            <w:r w:rsidRPr="004705EA">
              <w:rPr>
                <w:sz w:val="20"/>
                <w:szCs w:val="20"/>
              </w:rPr>
              <w:t>x</w:t>
            </w:r>
          </w:p>
        </w:tc>
        <w:tc>
          <w:tcPr>
            <w:tcW w:w="1843" w:type="dxa"/>
            <w:vAlign w:val="center"/>
            <w:hideMark/>
          </w:tcPr>
          <w:p w14:paraId="09860E4D" w14:textId="77777777" w:rsidR="004705EA" w:rsidRPr="004705EA" w:rsidRDefault="004705EA" w:rsidP="004705EA">
            <w:pPr>
              <w:spacing w:after="160" w:line="259" w:lineRule="auto"/>
              <w:jc w:val="center"/>
              <w:rPr>
                <w:sz w:val="20"/>
                <w:szCs w:val="20"/>
              </w:rPr>
            </w:pPr>
          </w:p>
        </w:tc>
      </w:tr>
      <w:tr w:rsidR="004705EA" w:rsidRPr="004705EA" w14:paraId="793BA16D" w14:textId="77777777" w:rsidTr="008B0D56">
        <w:trPr>
          <w:trHeight w:val="405"/>
          <w:jc w:val="center"/>
        </w:trPr>
        <w:tc>
          <w:tcPr>
            <w:tcW w:w="2122" w:type="dxa"/>
            <w:vAlign w:val="center"/>
            <w:hideMark/>
          </w:tcPr>
          <w:p w14:paraId="72B63BBF" w14:textId="77777777" w:rsidR="004705EA" w:rsidRPr="004705EA" w:rsidRDefault="004705EA" w:rsidP="004705EA">
            <w:pPr>
              <w:spacing w:after="160" w:line="259" w:lineRule="auto"/>
              <w:jc w:val="center"/>
              <w:rPr>
                <w:b/>
                <w:bCs/>
                <w:sz w:val="20"/>
                <w:szCs w:val="20"/>
              </w:rPr>
            </w:pPr>
            <w:r w:rsidRPr="004705EA">
              <w:rPr>
                <w:b/>
                <w:bCs/>
                <w:sz w:val="20"/>
                <w:szCs w:val="20"/>
              </w:rPr>
              <w:t>Cel szczegółowy 2:</w:t>
            </w:r>
          </w:p>
          <w:p w14:paraId="541EFA5C" w14:textId="77777777" w:rsidR="004705EA" w:rsidRPr="004705EA" w:rsidRDefault="004705EA" w:rsidP="004705EA">
            <w:pPr>
              <w:spacing w:after="160" w:line="259" w:lineRule="auto"/>
              <w:jc w:val="center"/>
              <w:rPr>
                <w:sz w:val="20"/>
                <w:szCs w:val="20"/>
              </w:rPr>
            </w:pPr>
            <w:r w:rsidRPr="004705EA">
              <w:rPr>
                <w:b/>
                <w:bCs/>
                <w:sz w:val="20"/>
                <w:szCs w:val="20"/>
              </w:rPr>
              <w:t>Wzmocnienie potencjału organizacyjnego i ekonomicznego PS</w:t>
            </w:r>
          </w:p>
        </w:tc>
        <w:tc>
          <w:tcPr>
            <w:tcW w:w="2409" w:type="dxa"/>
            <w:vAlign w:val="center"/>
            <w:hideMark/>
          </w:tcPr>
          <w:p w14:paraId="43776B85" w14:textId="77777777" w:rsidR="004705EA" w:rsidRPr="004705EA" w:rsidRDefault="004705EA" w:rsidP="004705EA">
            <w:pPr>
              <w:spacing w:after="160" w:line="259" w:lineRule="auto"/>
              <w:jc w:val="center"/>
              <w:rPr>
                <w:sz w:val="20"/>
                <w:szCs w:val="20"/>
              </w:rPr>
            </w:pPr>
          </w:p>
        </w:tc>
        <w:tc>
          <w:tcPr>
            <w:tcW w:w="1985" w:type="dxa"/>
            <w:vAlign w:val="center"/>
            <w:hideMark/>
          </w:tcPr>
          <w:p w14:paraId="5764ADD3" w14:textId="77777777" w:rsidR="004705EA" w:rsidRPr="004705EA" w:rsidRDefault="004705EA" w:rsidP="004705EA">
            <w:pPr>
              <w:spacing w:after="160" w:line="259" w:lineRule="auto"/>
              <w:jc w:val="center"/>
              <w:rPr>
                <w:sz w:val="20"/>
                <w:szCs w:val="20"/>
              </w:rPr>
            </w:pPr>
            <w:r w:rsidRPr="004705EA">
              <w:rPr>
                <w:sz w:val="20"/>
                <w:szCs w:val="20"/>
              </w:rPr>
              <w:t>x</w:t>
            </w:r>
          </w:p>
        </w:tc>
        <w:tc>
          <w:tcPr>
            <w:tcW w:w="1559" w:type="dxa"/>
            <w:vAlign w:val="center"/>
            <w:hideMark/>
          </w:tcPr>
          <w:p w14:paraId="4C6D4FB1" w14:textId="77777777" w:rsidR="004705EA" w:rsidRPr="004705EA" w:rsidRDefault="004705EA" w:rsidP="004705EA">
            <w:pPr>
              <w:spacing w:after="160" w:line="259" w:lineRule="auto"/>
              <w:jc w:val="center"/>
              <w:rPr>
                <w:sz w:val="20"/>
                <w:szCs w:val="20"/>
              </w:rPr>
            </w:pPr>
            <w:r w:rsidRPr="004705EA">
              <w:rPr>
                <w:sz w:val="20"/>
                <w:szCs w:val="20"/>
              </w:rPr>
              <w:t>x</w:t>
            </w:r>
          </w:p>
        </w:tc>
        <w:tc>
          <w:tcPr>
            <w:tcW w:w="1843" w:type="dxa"/>
            <w:vAlign w:val="center"/>
            <w:hideMark/>
          </w:tcPr>
          <w:p w14:paraId="1897238D" w14:textId="77777777" w:rsidR="004705EA" w:rsidRPr="004705EA" w:rsidRDefault="004705EA" w:rsidP="004705EA">
            <w:pPr>
              <w:spacing w:after="160" w:line="259" w:lineRule="auto"/>
              <w:jc w:val="center"/>
              <w:rPr>
                <w:sz w:val="20"/>
                <w:szCs w:val="20"/>
              </w:rPr>
            </w:pPr>
          </w:p>
        </w:tc>
      </w:tr>
      <w:tr w:rsidR="004705EA" w:rsidRPr="004705EA" w14:paraId="1B5E6EF1" w14:textId="77777777" w:rsidTr="008B0D56">
        <w:trPr>
          <w:trHeight w:val="2537"/>
          <w:jc w:val="center"/>
        </w:trPr>
        <w:tc>
          <w:tcPr>
            <w:tcW w:w="2122" w:type="dxa"/>
            <w:vAlign w:val="center"/>
            <w:hideMark/>
          </w:tcPr>
          <w:p w14:paraId="7FACBE31" w14:textId="77777777" w:rsidR="004705EA" w:rsidRPr="004705EA" w:rsidRDefault="004705EA" w:rsidP="004705EA">
            <w:pPr>
              <w:spacing w:after="160" w:line="259" w:lineRule="auto"/>
              <w:jc w:val="center"/>
              <w:rPr>
                <w:b/>
                <w:bCs/>
                <w:sz w:val="20"/>
                <w:szCs w:val="20"/>
              </w:rPr>
            </w:pPr>
            <w:r w:rsidRPr="004705EA">
              <w:rPr>
                <w:b/>
                <w:bCs/>
                <w:sz w:val="20"/>
                <w:szCs w:val="20"/>
              </w:rPr>
              <w:lastRenderedPageBreak/>
              <w:t>Cel szczegółowy 3:</w:t>
            </w:r>
          </w:p>
          <w:p w14:paraId="210957B6" w14:textId="77777777" w:rsidR="004705EA" w:rsidRPr="004705EA" w:rsidRDefault="004705EA" w:rsidP="004705EA">
            <w:pPr>
              <w:spacing w:after="160" w:line="259" w:lineRule="auto"/>
              <w:jc w:val="center"/>
              <w:rPr>
                <w:sz w:val="20"/>
                <w:szCs w:val="20"/>
              </w:rPr>
            </w:pPr>
            <w:r w:rsidRPr="004705EA">
              <w:rPr>
                <w:b/>
                <w:bCs/>
                <w:sz w:val="20"/>
                <w:szCs w:val="20"/>
              </w:rPr>
              <w:t xml:space="preserve">Zwiększenie zaangażowania samorządu terytorialnego wszystkich szczebli </w:t>
            </w:r>
            <w:r w:rsidRPr="004705EA">
              <w:rPr>
                <w:b/>
                <w:bCs/>
                <w:sz w:val="20"/>
                <w:szCs w:val="20"/>
              </w:rPr>
              <w:br/>
              <w:t>w rozwój ekonomii społecznej i współpracy z PES</w:t>
            </w:r>
          </w:p>
        </w:tc>
        <w:tc>
          <w:tcPr>
            <w:tcW w:w="2409" w:type="dxa"/>
            <w:vAlign w:val="center"/>
            <w:hideMark/>
          </w:tcPr>
          <w:p w14:paraId="7E76A8F8" w14:textId="77777777" w:rsidR="004705EA" w:rsidRPr="004705EA" w:rsidRDefault="004705EA" w:rsidP="004705EA">
            <w:pPr>
              <w:spacing w:after="160" w:line="259" w:lineRule="auto"/>
              <w:jc w:val="center"/>
              <w:rPr>
                <w:sz w:val="20"/>
                <w:szCs w:val="20"/>
              </w:rPr>
            </w:pPr>
            <w:r w:rsidRPr="004705EA">
              <w:rPr>
                <w:sz w:val="20"/>
                <w:szCs w:val="20"/>
              </w:rPr>
              <w:t>x</w:t>
            </w:r>
          </w:p>
        </w:tc>
        <w:tc>
          <w:tcPr>
            <w:tcW w:w="1985" w:type="dxa"/>
            <w:vAlign w:val="center"/>
            <w:hideMark/>
          </w:tcPr>
          <w:p w14:paraId="293D39B7" w14:textId="77777777" w:rsidR="004705EA" w:rsidRPr="004705EA" w:rsidRDefault="004705EA" w:rsidP="004705EA">
            <w:pPr>
              <w:spacing w:after="160" w:line="259" w:lineRule="auto"/>
              <w:jc w:val="center"/>
              <w:rPr>
                <w:sz w:val="20"/>
                <w:szCs w:val="20"/>
              </w:rPr>
            </w:pPr>
          </w:p>
        </w:tc>
        <w:tc>
          <w:tcPr>
            <w:tcW w:w="1559" w:type="dxa"/>
            <w:vAlign w:val="center"/>
            <w:hideMark/>
          </w:tcPr>
          <w:p w14:paraId="2CDBF2A1" w14:textId="77777777" w:rsidR="004705EA" w:rsidRPr="004705EA" w:rsidRDefault="004705EA" w:rsidP="004705EA">
            <w:pPr>
              <w:spacing w:after="160" w:line="259" w:lineRule="auto"/>
              <w:jc w:val="center"/>
              <w:rPr>
                <w:sz w:val="20"/>
                <w:szCs w:val="20"/>
              </w:rPr>
            </w:pPr>
          </w:p>
        </w:tc>
        <w:tc>
          <w:tcPr>
            <w:tcW w:w="1843" w:type="dxa"/>
            <w:vAlign w:val="center"/>
            <w:hideMark/>
          </w:tcPr>
          <w:p w14:paraId="0CF7D977" w14:textId="77777777" w:rsidR="004705EA" w:rsidRPr="004705EA" w:rsidRDefault="004705EA" w:rsidP="004705EA">
            <w:pPr>
              <w:spacing w:after="160" w:line="259" w:lineRule="auto"/>
              <w:jc w:val="center"/>
              <w:rPr>
                <w:sz w:val="20"/>
                <w:szCs w:val="20"/>
              </w:rPr>
            </w:pPr>
          </w:p>
        </w:tc>
      </w:tr>
      <w:tr w:rsidR="004705EA" w:rsidRPr="004705EA" w14:paraId="7F2E1490" w14:textId="77777777" w:rsidTr="008B0D56">
        <w:trPr>
          <w:trHeight w:val="343"/>
          <w:jc w:val="center"/>
        </w:trPr>
        <w:tc>
          <w:tcPr>
            <w:tcW w:w="2122" w:type="dxa"/>
            <w:vAlign w:val="center"/>
            <w:hideMark/>
          </w:tcPr>
          <w:p w14:paraId="10D2DCAF" w14:textId="77777777" w:rsidR="004705EA" w:rsidRPr="004705EA" w:rsidRDefault="004705EA" w:rsidP="004705EA">
            <w:pPr>
              <w:spacing w:after="160" w:line="259" w:lineRule="auto"/>
              <w:jc w:val="center"/>
              <w:rPr>
                <w:b/>
                <w:bCs/>
                <w:sz w:val="20"/>
                <w:szCs w:val="20"/>
              </w:rPr>
            </w:pPr>
            <w:r w:rsidRPr="004705EA">
              <w:rPr>
                <w:b/>
                <w:bCs/>
                <w:sz w:val="20"/>
                <w:szCs w:val="20"/>
              </w:rPr>
              <w:t>Cel szczegółowy 4:</w:t>
            </w:r>
          </w:p>
          <w:p w14:paraId="0468E3D8" w14:textId="77777777" w:rsidR="004705EA" w:rsidRPr="004705EA" w:rsidRDefault="004705EA" w:rsidP="004705EA">
            <w:pPr>
              <w:spacing w:after="160" w:line="259" w:lineRule="auto"/>
              <w:jc w:val="center"/>
              <w:rPr>
                <w:sz w:val="20"/>
                <w:szCs w:val="20"/>
              </w:rPr>
            </w:pPr>
            <w:r w:rsidRPr="004705EA">
              <w:rPr>
                <w:b/>
                <w:bCs/>
                <w:sz w:val="20"/>
                <w:szCs w:val="20"/>
              </w:rPr>
              <w:t>Rozwój współpracy instytucji otoczenia ES w zakresie rozwoju i upowszechniania ES</w:t>
            </w:r>
          </w:p>
        </w:tc>
        <w:tc>
          <w:tcPr>
            <w:tcW w:w="2409" w:type="dxa"/>
            <w:vAlign w:val="center"/>
            <w:hideMark/>
          </w:tcPr>
          <w:p w14:paraId="46F986C5" w14:textId="77777777" w:rsidR="004705EA" w:rsidRPr="004705EA" w:rsidRDefault="004705EA" w:rsidP="004705EA">
            <w:pPr>
              <w:spacing w:after="160" w:line="259" w:lineRule="auto"/>
              <w:jc w:val="center"/>
              <w:rPr>
                <w:sz w:val="20"/>
                <w:szCs w:val="20"/>
              </w:rPr>
            </w:pPr>
            <w:r w:rsidRPr="004705EA">
              <w:rPr>
                <w:sz w:val="20"/>
                <w:szCs w:val="20"/>
              </w:rPr>
              <w:t>x</w:t>
            </w:r>
          </w:p>
        </w:tc>
        <w:tc>
          <w:tcPr>
            <w:tcW w:w="1985" w:type="dxa"/>
            <w:vAlign w:val="center"/>
            <w:hideMark/>
          </w:tcPr>
          <w:p w14:paraId="6DB42155" w14:textId="77777777" w:rsidR="004705EA" w:rsidRPr="004705EA" w:rsidRDefault="004705EA" w:rsidP="004705EA">
            <w:pPr>
              <w:spacing w:after="160" w:line="259" w:lineRule="auto"/>
              <w:jc w:val="center"/>
              <w:rPr>
                <w:sz w:val="20"/>
                <w:szCs w:val="20"/>
              </w:rPr>
            </w:pPr>
          </w:p>
        </w:tc>
        <w:tc>
          <w:tcPr>
            <w:tcW w:w="1559" w:type="dxa"/>
            <w:vAlign w:val="center"/>
            <w:hideMark/>
          </w:tcPr>
          <w:p w14:paraId="326FBE0E" w14:textId="77777777" w:rsidR="004705EA" w:rsidRPr="004705EA" w:rsidRDefault="004705EA" w:rsidP="004705EA">
            <w:pPr>
              <w:spacing w:after="160" w:line="259" w:lineRule="auto"/>
              <w:jc w:val="center"/>
              <w:rPr>
                <w:sz w:val="20"/>
                <w:szCs w:val="20"/>
              </w:rPr>
            </w:pPr>
            <w:r w:rsidRPr="004705EA">
              <w:rPr>
                <w:sz w:val="20"/>
                <w:szCs w:val="20"/>
              </w:rPr>
              <w:t>x</w:t>
            </w:r>
          </w:p>
        </w:tc>
        <w:tc>
          <w:tcPr>
            <w:tcW w:w="1843" w:type="dxa"/>
            <w:vAlign w:val="center"/>
            <w:hideMark/>
          </w:tcPr>
          <w:p w14:paraId="03DAE273" w14:textId="77777777" w:rsidR="004705EA" w:rsidRPr="004705EA" w:rsidRDefault="004705EA" w:rsidP="004705EA">
            <w:pPr>
              <w:spacing w:after="160" w:line="259" w:lineRule="auto"/>
              <w:jc w:val="center"/>
              <w:rPr>
                <w:sz w:val="20"/>
                <w:szCs w:val="20"/>
              </w:rPr>
            </w:pPr>
            <w:r w:rsidRPr="004705EA">
              <w:rPr>
                <w:sz w:val="20"/>
                <w:szCs w:val="20"/>
              </w:rPr>
              <w:t>x</w:t>
            </w:r>
          </w:p>
        </w:tc>
      </w:tr>
    </w:tbl>
    <w:p w14:paraId="43C56D46" w14:textId="29110957" w:rsidR="004705EA" w:rsidRDefault="004705EA" w:rsidP="004705EA"/>
    <w:p w14:paraId="0DA007EE" w14:textId="1521066D" w:rsidR="004705EA" w:rsidRDefault="004705EA" w:rsidP="004F2C50">
      <w:pPr>
        <w:pStyle w:val="Nagwek2"/>
        <w:numPr>
          <w:ilvl w:val="1"/>
          <w:numId w:val="34"/>
        </w:numPr>
        <w:ind w:left="426" w:hanging="426"/>
      </w:pPr>
      <w:bookmarkStart w:id="59" w:name="_Toc82086067"/>
      <w:r w:rsidRPr="004705EA">
        <w:t xml:space="preserve">Cele PPRES a </w:t>
      </w:r>
      <w:r w:rsidR="009D48C6">
        <w:t xml:space="preserve">cele </w:t>
      </w:r>
      <w:r w:rsidRPr="004705EA">
        <w:t>Strategi</w:t>
      </w:r>
      <w:r w:rsidR="009D48C6">
        <w:t>i</w:t>
      </w:r>
      <w:r w:rsidRPr="004705EA">
        <w:t xml:space="preserve"> rozwoju województwa – Podkarpackie 2030</w:t>
      </w:r>
      <w:bookmarkEnd w:id="59"/>
    </w:p>
    <w:p w14:paraId="07CAF36B" w14:textId="0FE9042D" w:rsidR="004705EA" w:rsidRDefault="004705EA" w:rsidP="004705EA"/>
    <w:tbl>
      <w:tblPr>
        <w:tblStyle w:val="Tabela-Siatka"/>
        <w:tblW w:w="11194" w:type="dxa"/>
        <w:jc w:val="center"/>
        <w:tblLayout w:type="fixed"/>
        <w:tblLook w:val="04A0" w:firstRow="1" w:lastRow="0" w:firstColumn="1" w:lastColumn="0" w:noHBand="0" w:noVBand="1"/>
      </w:tblPr>
      <w:tblGrid>
        <w:gridCol w:w="1980"/>
        <w:gridCol w:w="1559"/>
        <w:gridCol w:w="1843"/>
        <w:gridCol w:w="3827"/>
        <w:gridCol w:w="1985"/>
      </w:tblGrid>
      <w:tr w:rsidR="004705EA" w:rsidRPr="004705EA" w14:paraId="06AD592D" w14:textId="77777777" w:rsidTr="008B0D56">
        <w:trPr>
          <w:trHeight w:val="353"/>
          <w:jc w:val="center"/>
        </w:trPr>
        <w:tc>
          <w:tcPr>
            <w:tcW w:w="1980" w:type="dxa"/>
            <w:vMerge w:val="restart"/>
            <w:shd w:val="clear" w:color="auto" w:fill="4472C4" w:themeFill="accent1"/>
            <w:vAlign w:val="center"/>
            <w:hideMark/>
          </w:tcPr>
          <w:p w14:paraId="4078633B" w14:textId="77777777" w:rsidR="004705EA" w:rsidRPr="00DC0EC7" w:rsidRDefault="004705EA" w:rsidP="00420EBC">
            <w:pPr>
              <w:spacing w:after="160" w:line="259" w:lineRule="auto"/>
              <w:jc w:val="center"/>
              <w:rPr>
                <w:color w:val="FFFFFF" w:themeColor="background1"/>
                <w:sz w:val="20"/>
                <w:szCs w:val="20"/>
              </w:rPr>
            </w:pPr>
            <w:r w:rsidRPr="00DC0EC7">
              <w:rPr>
                <w:b/>
                <w:bCs/>
                <w:color w:val="FFFFFF" w:themeColor="background1"/>
                <w:sz w:val="20"/>
                <w:szCs w:val="20"/>
              </w:rPr>
              <w:t xml:space="preserve">Cele szczegółowe </w:t>
            </w:r>
            <w:r w:rsidRPr="00DC0EC7">
              <w:rPr>
                <w:b/>
                <w:bCs/>
                <w:color w:val="FFFFFF" w:themeColor="background1"/>
                <w:sz w:val="20"/>
                <w:szCs w:val="20"/>
              </w:rPr>
              <w:br/>
              <w:t xml:space="preserve">Regionalnego Programu Rozwoju Ekonomii </w:t>
            </w:r>
            <w:r w:rsidRPr="00DC0EC7">
              <w:rPr>
                <w:b/>
                <w:bCs/>
                <w:color w:val="FFFFFF" w:themeColor="background1"/>
                <w:sz w:val="20"/>
                <w:szCs w:val="20"/>
              </w:rPr>
              <w:br/>
              <w:t>Społecznej</w:t>
            </w:r>
          </w:p>
        </w:tc>
        <w:tc>
          <w:tcPr>
            <w:tcW w:w="9214" w:type="dxa"/>
            <w:gridSpan w:val="4"/>
            <w:shd w:val="clear" w:color="auto" w:fill="4472C4" w:themeFill="accent1"/>
            <w:vAlign w:val="center"/>
            <w:hideMark/>
          </w:tcPr>
          <w:p w14:paraId="6583A712" w14:textId="77777777" w:rsidR="004705EA" w:rsidRPr="004705EA" w:rsidRDefault="004705EA" w:rsidP="00420EBC">
            <w:pPr>
              <w:jc w:val="center"/>
              <w:rPr>
                <w:b/>
                <w:bCs/>
                <w:color w:val="FFFFFF" w:themeColor="background1"/>
                <w:sz w:val="20"/>
                <w:szCs w:val="20"/>
              </w:rPr>
            </w:pPr>
            <w:r w:rsidRPr="00DC0EC7">
              <w:rPr>
                <w:b/>
                <w:bCs/>
                <w:color w:val="FFFFFF" w:themeColor="background1"/>
                <w:sz w:val="20"/>
                <w:szCs w:val="20"/>
              </w:rPr>
              <w:t xml:space="preserve">Cele szczegółowe </w:t>
            </w:r>
            <w:r w:rsidRPr="004705EA">
              <w:rPr>
                <w:b/>
                <w:bCs/>
                <w:color w:val="FFFFFF" w:themeColor="background1"/>
                <w:sz w:val="20"/>
                <w:szCs w:val="20"/>
              </w:rPr>
              <w:t>Strategii rozwoju województwa – Podkarpackie 2030</w:t>
            </w:r>
          </w:p>
        </w:tc>
      </w:tr>
      <w:tr w:rsidR="004705EA" w:rsidRPr="004705EA" w14:paraId="7BEEF48D" w14:textId="77777777" w:rsidTr="008B0D56">
        <w:trPr>
          <w:trHeight w:val="3376"/>
          <w:jc w:val="center"/>
        </w:trPr>
        <w:tc>
          <w:tcPr>
            <w:tcW w:w="1980" w:type="dxa"/>
            <w:vMerge/>
            <w:shd w:val="clear" w:color="auto" w:fill="4472C4" w:themeFill="accent1"/>
            <w:vAlign w:val="center"/>
            <w:hideMark/>
          </w:tcPr>
          <w:p w14:paraId="4342BB96" w14:textId="77777777" w:rsidR="004705EA" w:rsidRPr="00DC0EC7" w:rsidRDefault="004705EA" w:rsidP="00420EBC">
            <w:pPr>
              <w:spacing w:after="160" w:line="259" w:lineRule="auto"/>
              <w:jc w:val="center"/>
              <w:rPr>
                <w:color w:val="FFFFFF" w:themeColor="background1"/>
                <w:sz w:val="20"/>
                <w:szCs w:val="20"/>
              </w:rPr>
            </w:pPr>
          </w:p>
        </w:tc>
        <w:tc>
          <w:tcPr>
            <w:tcW w:w="1559" w:type="dxa"/>
            <w:shd w:val="clear" w:color="auto" w:fill="4472C4" w:themeFill="accent1"/>
            <w:vAlign w:val="center"/>
            <w:hideMark/>
          </w:tcPr>
          <w:p w14:paraId="722331B8" w14:textId="77777777" w:rsidR="004705EA" w:rsidRPr="004705EA" w:rsidRDefault="004705EA" w:rsidP="00420EBC">
            <w:pPr>
              <w:spacing w:after="160" w:line="259" w:lineRule="auto"/>
              <w:jc w:val="center"/>
              <w:rPr>
                <w:color w:val="FFFFFF" w:themeColor="background1"/>
                <w:sz w:val="20"/>
                <w:szCs w:val="20"/>
              </w:rPr>
            </w:pPr>
            <w:r w:rsidRPr="004705EA">
              <w:rPr>
                <w:color w:val="FFFFFF" w:themeColor="background1"/>
                <w:sz w:val="20"/>
                <w:szCs w:val="20"/>
              </w:rPr>
              <w:t>2.6. Włączenie społeczne</w:t>
            </w:r>
          </w:p>
          <w:p w14:paraId="4B3763F1" w14:textId="77777777" w:rsidR="004705EA" w:rsidRPr="00DC0EC7" w:rsidRDefault="004705EA" w:rsidP="00420EBC">
            <w:pPr>
              <w:spacing w:after="160" w:line="259" w:lineRule="auto"/>
              <w:jc w:val="center"/>
              <w:rPr>
                <w:color w:val="FFFFFF" w:themeColor="background1"/>
                <w:sz w:val="20"/>
                <w:szCs w:val="20"/>
              </w:rPr>
            </w:pPr>
            <w:r w:rsidRPr="004705EA">
              <w:rPr>
                <w:color w:val="FFFFFF" w:themeColor="background1"/>
                <w:sz w:val="20"/>
                <w:szCs w:val="20"/>
              </w:rPr>
              <w:t>2.6.3. Rozwój sektora ekonomii społecznej i solidarnej jako element polityki społecznej województwa</w:t>
            </w:r>
          </w:p>
        </w:tc>
        <w:tc>
          <w:tcPr>
            <w:tcW w:w="1843" w:type="dxa"/>
            <w:shd w:val="clear" w:color="auto" w:fill="4472C4" w:themeFill="accent1"/>
            <w:vAlign w:val="center"/>
            <w:hideMark/>
          </w:tcPr>
          <w:p w14:paraId="2701F762" w14:textId="77777777" w:rsidR="004705EA" w:rsidRPr="004705EA" w:rsidRDefault="004705EA" w:rsidP="00420EBC">
            <w:pPr>
              <w:spacing w:after="160" w:line="259" w:lineRule="auto"/>
              <w:jc w:val="center"/>
              <w:rPr>
                <w:color w:val="FFFFFF" w:themeColor="background1"/>
                <w:sz w:val="20"/>
                <w:szCs w:val="20"/>
              </w:rPr>
            </w:pPr>
            <w:r w:rsidRPr="004705EA">
              <w:rPr>
                <w:color w:val="FFFFFF" w:themeColor="background1"/>
                <w:sz w:val="20"/>
                <w:szCs w:val="20"/>
              </w:rPr>
              <w:t>2.6. Włączenie społeczne</w:t>
            </w:r>
          </w:p>
          <w:p w14:paraId="117C347C" w14:textId="77777777" w:rsidR="004705EA" w:rsidRPr="00DC0EC7" w:rsidRDefault="004705EA" w:rsidP="00420EBC">
            <w:pPr>
              <w:spacing w:after="160" w:line="259" w:lineRule="auto"/>
              <w:jc w:val="center"/>
              <w:rPr>
                <w:color w:val="FFFFFF" w:themeColor="background1"/>
                <w:sz w:val="20"/>
                <w:szCs w:val="20"/>
              </w:rPr>
            </w:pPr>
            <w:r w:rsidRPr="004705EA">
              <w:rPr>
                <w:color w:val="FFFFFF" w:themeColor="background1"/>
                <w:sz w:val="20"/>
                <w:szCs w:val="20"/>
              </w:rPr>
              <w:t>2.6.4. Zwiększenie konkurencyjności przedsiębiorstw społecznych w regionie</w:t>
            </w:r>
          </w:p>
        </w:tc>
        <w:tc>
          <w:tcPr>
            <w:tcW w:w="3827" w:type="dxa"/>
            <w:shd w:val="clear" w:color="auto" w:fill="4472C4" w:themeFill="accent1"/>
            <w:vAlign w:val="center"/>
          </w:tcPr>
          <w:p w14:paraId="64F63044" w14:textId="77777777" w:rsidR="004705EA" w:rsidRPr="004705EA" w:rsidRDefault="004705EA" w:rsidP="00420EBC">
            <w:pPr>
              <w:jc w:val="center"/>
              <w:rPr>
                <w:color w:val="FFFFFF" w:themeColor="background1"/>
                <w:sz w:val="20"/>
                <w:szCs w:val="20"/>
              </w:rPr>
            </w:pPr>
            <w:r w:rsidRPr="004705EA">
              <w:rPr>
                <w:color w:val="FFFFFF" w:themeColor="background1"/>
                <w:sz w:val="20"/>
                <w:szCs w:val="20"/>
              </w:rPr>
              <w:t>2.5. Społeczeństwo obywatelskie i kapitał społeczny</w:t>
            </w:r>
          </w:p>
          <w:p w14:paraId="53A69BE2" w14:textId="77777777" w:rsidR="004705EA" w:rsidRPr="004705EA" w:rsidRDefault="004705EA" w:rsidP="00420EBC">
            <w:pPr>
              <w:jc w:val="center"/>
              <w:rPr>
                <w:color w:val="FFFFFF" w:themeColor="background1"/>
                <w:sz w:val="20"/>
                <w:szCs w:val="20"/>
              </w:rPr>
            </w:pPr>
          </w:p>
          <w:p w14:paraId="39B71E9E" w14:textId="77777777" w:rsidR="004705EA" w:rsidRPr="004705EA" w:rsidRDefault="004705EA" w:rsidP="00420EBC">
            <w:pPr>
              <w:jc w:val="center"/>
              <w:rPr>
                <w:color w:val="FFFFFF" w:themeColor="background1"/>
                <w:sz w:val="20"/>
                <w:szCs w:val="20"/>
              </w:rPr>
            </w:pPr>
            <w:r w:rsidRPr="004705EA">
              <w:rPr>
                <w:color w:val="FFFFFF" w:themeColor="background1"/>
                <w:sz w:val="20"/>
                <w:szCs w:val="20"/>
              </w:rPr>
              <w:t>2.5.1. Poprawa zaangażowania społecznego i współpracy pomiędzy podmiotami publicznymi, prywatnymi, sektorem nauki i społeczeństwem obywatelskim poprzez skuteczne wykorzystanie różnych form partnerstwa i współpracy</w:t>
            </w:r>
            <w:r w:rsidRPr="004705EA">
              <w:rPr>
                <w:color w:val="FFFFFF" w:themeColor="background1"/>
                <w:sz w:val="20"/>
                <w:szCs w:val="20"/>
              </w:rPr>
              <w:br/>
              <w:t>2.5.2. Wzmacnianie kapitału społecznego poprzez rozwijanie zaufania pomiędzy instytucjami publicznymi a organizacjami społeczeństwa obywatelskiego</w:t>
            </w:r>
          </w:p>
        </w:tc>
        <w:tc>
          <w:tcPr>
            <w:tcW w:w="1985" w:type="dxa"/>
            <w:shd w:val="clear" w:color="auto" w:fill="4472C4" w:themeFill="accent1"/>
            <w:vAlign w:val="center"/>
          </w:tcPr>
          <w:p w14:paraId="411E745B" w14:textId="77777777" w:rsidR="004705EA" w:rsidRPr="004705EA" w:rsidRDefault="004705EA" w:rsidP="00420EBC">
            <w:pPr>
              <w:jc w:val="center"/>
              <w:rPr>
                <w:color w:val="FFFFFF" w:themeColor="background1"/>
                <w:sz w:val="20"/>
                <w:szCs w:val="20"/>
              </w:rPr>
            </w:pPr>
            <w:r w:rsidRPr="004705EA">
              <w:rPr>
                <w:color w:val="FFFFFF" w:themeColor="background1"/>
                <w:sz w:val="20"/>
                <w:szCs w:val="20"/>
              </w:rPr>
              <w:t>2.4. Rynek pracy</w:t>
            </w:r>
          </w:p>
          <w:p w14:paraId="4862A28C" w14:textId="77777777" w:rsidR="004705EA" w:rsidRPr="004705EA" w:rsidRDefault="004705EA" w:rsidP="00420EBC">
            <w:pPr>
              <w:ind w:firstLine="42"/>
              <w:jc w:val="center"/>
              <w:rPr>
                <w:color w:val="FFFFFF" w:themeColor="background1"/>
                <w:sz w:val="20"/>
                <w:szCs w:val="20"/>
              </w:rPr>
            </w:pPr>
          </w:p>
          <w:p w14:paraId="0B02A663" w14:textId="77777777" w:rsidR="004705EA" w:rsidRPr="004705EA" w:rsidRDefault="004705EA" w:rsidP="00420EBC">
            <w:pPr>
              <w:jc w:val="center"/>
              <w:rPr>
                <w:color w:val="FFFFFF" w:themeColor="background1"/>
                <w:sz w:val="20"/>
                <w:szCs w:val="20"/>
              </w:rPr>
            </w:pPr>
            <w:r w:rsidRPr="004705EA">
              <w:rPr>
                <w:color w:val="FFFFFF" w:themeColor="background1"/>
                <w:sz w:val="20"/>
                <w:szCs w:val="20"/>
              </w:rPr>
              <w:t>2.4.1. Aktywizacja zawodowa i utrzymanie zatrudnienia</w:t>
            </w:r>
          </w:p>
          <w:p w14:paraId="7FB5C90D" w14:textId="77777777" w:rsidR="004705EA" w:rsidRPr="004705EA" w:rsidRDefault="004705EA" w:rsidP="00420EBC">
            <w:pPr>
              <w:jc w:val="center"/>
              <w:rPr>
                <w:color w:val="FFFFFF" w:themeColor="background1"/>
                <w:sz w:val="20"/>
                <w:szCs w:val="20"/>
              </w:rPr>
            </w:pPr>
            <w:r w:rsidRPr="004705EA">
              <w:rPr>
                <w:color w:val="FFFFFF" w:themeColor="background1"/>
                <w:sz w:val="20"/>
                <w:szCs w:val="20"/>
              </w:rPr>
              <w:t>2.4.2. Miejsca pracy dobrej jakości</w:t>
            </w:r>
          </w:p>
        </w:tc>
      </w:tr>
      <w:tr w:rsidR="004705EA" w:rsidRPr="004705EA" w14:paraId="3B5B0486" w14:textId="77777777" w:rsidTr="008B0D56">
        <w:trPr>
          <w:trHeight w:val="858"/>
          <w:jc w:val="center"/>
        </w:trPr>
        <w:tc>
          <w:tcPr>
            <w:tcW w:w="1980" w:type="dxa"/>
            <w:vAlign w:val="center"/>
            <w:hideMark/>
          </w:tcPr>
          <w:p w14:paraId="1928B6BE" w14:textId="77777777" w:rsidR="004705EA" w:rsidRPr="00DC0EC7" w:rsidRDefault="004705EA" w:rsidP="00420EBC">
            <w:pPr>
              <w:spacing w:after="160" w:line="259" w:lineRule="auto"/>
              <w:jc w:val="center"/>
              <w:rPr>
                <w:b/>
                <w:bCs/>
                <w:sz w:val="20"/>
                <w:szCs w:val="20"/>
              </w:rPr>
            </w:pPr>
            <w:r w:rsidRPr="00DC0EC7">
              <w:rPr>
                <w:b/>
                <w:bCs/>
                <w:sz w:val="20"/>
                <w:szCs w:val="20"/>
              </w:rPr>
              <w:t xml:space="preserve">Cel </w:t>
            </w:r>
            <w:r w:rsidRPr="004705EA">
              <w:rPr>
                <w:b/>
                <w:bCs/>
                <w:sz w:val="20"/>
                <w:szCs w:val="20"/>
              </w:rPr>
              <w:br/>
            </w:r>
            <w:r w:rsidRPr="00DC0EC7">
              <w:rPr>
                <w:b/>
                <w:bCs/>
                <w:sz w:val="20"/>
                <w:szCs w:val="20"/>
              </w:rPr>
              <w:t>szczegółowy 1:</w:t>
            </w:r>
          </w:p>
          <w:p w14:paraId="49F751B1" w14:textId="77777777" w:rsidR="004705EA" w:rsidRPr="00DC0EC7" w:rsidRDefault="004705EA" w:rsidP="00420EBC">
            <w:pPr>
              <w:spacing w:after="160" w:line="259" w:lineRule="auto"/>
              <w:jc w:val="center"/>
              <w:rPr>
                <w:sz w:val="20"/>
                <w:szCs w:val="20"/>
              </w:rPr>
            </w:pPr>
            <w:r w:rsidRPr="00DC0EC7">
              <w:rPr>
                <w:b/>
                <w:bCs/>
                <w:sz w:val="20"/>
                <w:szCs w:val="20"/>
              </w:rPr>
              <w:t>Zwiększenie udziału PES jako dostawców usług reintegracji społeczno-zawodowej</w:t>
            </w:r>
          </w:p>
        </w:tc>
        <w:tc>
          <w:tcPr>
            <w:tcW w:w="1559" w:type="dxa"/>
            <w:vAlign w:val="center"/>
            <w:hideMark/>
          </w:tcPr>
          <w:p w14:paraId="3005D5C2" w14:textId="77777777" w:rsidR="004705EA" w:rsidRPr="00DC0EC7" w:rsidRDefault="004705EA" w:rsidP="00420EBC">
            <w:pPr>
              <w:spacing w:after="160" w:line="259" w:lineRule="auto"/>
              <w:jc w:val="center"/>
              <w:rPr>
                <w:sz w:val="20"/>
                <w:szCs w:val="20"/>
              </w:rPr>
            </w:pPr>
            <w:r w:rsidRPr="00DC0EC7">
              <w:rPr>
                <w:sz w:val="20"/>
                <w:szCs w:val="20"/>
              </w:rPr>
              <w:t>x</w:t>
            </w:r>
          </w:p>
        </w:tc>
        <w:tc>
          <w:tcPr>
            <w:tcW w:w="1843" w:type="dxa"/>
            <w:vAlign w:val="center"/>
            <w:hideMark/>
          </w:tcPr>
          <w:p w14:paraId="6AE640E0" w14:textId="77777777" w:rsidR="004705EA" w:rsidRPr="00DC0EC7" w:rsidRDefault="004705EA" w:rsidP="00420EBC">
            <w:pPr>
              <w:spacing w:after="160" w:line="259" w:lineRule="auto"/>
              <w:ind w:left="39" w:hanging="39"/>
              <w:jc w:val="center"/>
              <w:rPr>
                <w:sz w:val="20"/>
                <w:szCs w:val="20"/>
              </w:rPr>
            </w:pPr>
          </w:p>
        </w:tc>
        <w:tc>
          <w:tcPr>
            <w:tcW w:w="3827" w:type="dxa"/>
            <w:vAlign w:val="center"/>
          </w:tcPr>
          <w:p w14:paraId="1E53C391" w14:textId="77777777" w:rsidR="004705EA" w:rsidRPr="004705EA" w:rsidRDefault="004705EA" w:rsidP="00420EBC">
            <w:pPr>
              <w:ind w:left="39" w:hanging="39"/>
              <w:jc w:val="center"/>
              <w:rPr>
                <w:sz w:val="20"/>
                <w:szCs w:val="20"/>
              </w:rPr>
            </w:pPr>
          </w:p>
        </w:tc>
        <w:tc>
          <w:tcPr>
            <w:tcW w:w="1985" w:type="dxa"/>
            <w:vAlign w:val="center"/>
          </w:tcPr>
          <w:p w14:paraId="0E8264A0" w14:textId="77777777" w:rsidR="004705EA" w:rsidRPr="004705EA" w:rsidRDefault="004705EA" w:rsidP="00420EBC">
            <w:pPr>
              <w:ind w:left="39" w:hanging="39"/>
              <w:jc w:val="center"/>
              <w:rPr>
                <w:sz w:val="20"/>
                <w:szCs w:val="20"/>
              </w:rPr>
            </w:pPr>
            <w:r w:rsidRPr="00DC0EC7">
              <w:rPr>
                <w:sz w:val="20"/>
                <w:szCs w:val="20"/>
              </w:rPr>
              <w:t>x</w:t>
            </w:r>
          </w:p>
        </w:tc>
      </w:tr>
      <w:tr w:rsidR="004705EA" w:rsidRPr="004705EA" w14:paraId="34492D0A" w14:textId="77777777" w:rsidTr="008B0D56">
        <w:trPr>
          <w:trHeight w:val="405"/>
          <w:jc w:val="center"/>
        </w:trPr>
        <w:tc>
          <w:tcPr>
            <w:tcW w:w="1980" w:type="dxa"/>
            <w:vAlign w:val="center"/>
            <w:hideMark/>
          </w:tcPr>
          <w:p w14:paraId="2DC95D93" w14:textId="77777777" w:rsidR="004705EA" w:rsidRPr="00DC0EC7" w:rsidRDefault="004705EA" w:rsidP="00420EBC">
            <w:pPr>
              <w:spacing w:after="160" w:line="259" w:lineRule="auto"/>
              <w:jc w:val="center"/>
              <w:rPr>
                <w:b/>
                <w:bCs/>
                <w:sz w:val="20"/>
                <w:szCs w:val="20"/>
              </w:rPr>
            </w:pPr>
            <w:r w:rsidRPr="00DC0EC7">
              <w:rPr>
                <w:b/>
                <w:bCs/>
                <w:sz w:val="20"/>
                <w:szCs w:val="20"/>
              </w:rPr>
              <w:t xml:space="preserve">Cel </w:t>
            </w:r>
            <w:r w:rsidRPr="004705EA">
              <w:rPr>
                <w:b/>
                <w:bCs/>
                <w:sz w:val="20"/>
                <w:szCs w:val="20"/>
              </w:rPr>
              <w:br/>
            </w:r>
            <w:r w:rsidRPr="00DC0EC7">
              <w:rPr>
                <w:b/>
                <w:bCs/>
                <w:sz w:val="20"/>
                <w:szCs w:val="20"/>
              </w:rPr>
              <w:t>szczegółowy 2:</w:t>
            </w:r>
          </w:p>
          <w:p w14:paraId="2117A287" w14:textId="77777777" w:rsidR="004705EA" w:rsidRPr="00DC0EC7" w:rsidRDefault="004705EA" w:rsidP="00420EBC">
            <w:pPr>
              <w:spacing w:after="160" w:line="259" w:lineRule="auto"/>
              <w:jc w:val="center"/>
              <w:rPr>
                <w:sz w:val="20"/>
                <w:szCs w:val="20"/>
              </w:rPr>
            </w:pPr>
            <w:r w:rsidRPr="00DC0EC7">
              <w:rPr>
                <w:b/>
                <w:bCs/>
                <w:sz w:val="20"/>
                <w:szCs w:val="20"/>
              </w:rPr>
              <w:t>Wzmocnienie potencjału organizacyjnego i ekonomicznego PS</w:t>
            </w:r>
          </w:p>
        </w:tc>
        <w:tc>
          <w:tcPr>
            <w:tcW w:w="1559" w:type="dxa"/>
            <w:vAlign w:val="center"/>
            <w:hideMark/>
          </w:tcPr>
          <w:p w14:paraId="22C2CB85" w14:textId="77777777" w:rsidR="004705EA" w:rsidRPr="00DC0EC7" w:rsidRDefault="004705EA" w:rsidP="00420EBC">
            <w:pPr>
              <w:spacing w:after="160" w:line="259" w:lineRule="auto"/>
              <w:jc w:val="center"/>
              <w:rPr>
                <w:sz w:val="20"/>
                <w:szCs w:val="20"/>
              </w:rPr>
            </w:pPr>
            <w:r w:rsidRPr="00DC0EC7">
              <w:rPr>
                <w:sz w:val="20"/>
                <w:szCs w:val="20"/>
              </w:rPr>
              <w:t>x</w:t>
            </w:r>
          </w:p>
        </w:tc>
        <w:tc>
          <w:tcPr>
            <w:tcW w:w="1843" w:type="dxa"/>
            <w:vAlign w:val="center"/>
            <w:hideMark/>
          </w:tcPr>
          <w:p w14:paraId="260662D1" w14:textId="77777777" w:rsidR="004705EA" w:rsidRPr="00DC0EC7" w:rsidRDefault="004705EA" w:rsidP="00420EBC">
            <w:pPr>
              <w:spacing w:after="160" w:line="259" w:lineRule="auto"/>
              <w:jc w:val="center"/>
              <w:rPr>
                <w:sz w:val="20"/>
                <w:szCs w:val="20"/>
              </w:rPr>
            </w:pPr>
            <w:r w:rsidRPr="00DC0EC7">
              <w:rPr>
                <w:sz w:val="20"/>
                <w:szCs w:val="20"/>
              </w:rPr>
              <w:t>x</w:t>
            </w:r>
          </w:p>
        </w:tc>
        <w:tc>
          <w:tcPr>
            <w:tcW w:w="3827" w:type="dxa"/>
            <w:vAlign w:val="center"/>
          </w:tcPr>
          <w:p w14:paraId="5E09B9ED" w14:textId="77777777" w:rsidR="004705EA" w:rsidRPr="004705EA" w:rsidRDefault="004705EA" w:rsidP="00420EBC">
            <w:pPr>
              <w:jc w:val="center"/>
              <w:rPr>
                <w:sz w:val="20"/>
                <w:szCs w:val="20"/>
              </w:rPr>
            </w:pPr>
          </w:p>
        </w:tc>
        <w:tc>
          <w:tcPr>
            <w:tcW w:w="1985" w:type="dxa"/>
            <w:vAlign w:val="center"/>
          </w:tcPr>
          <w:p w14:paraId="362E964F" w14:textId="77777777" w:rsidR="004705EA" w:rsidRPr="004705EA" w:rsidRDefault="004705EA" w:rsidP="00420EBC">
            <w:pPr>
              <w:jc w:val="center"/>
              <w:rPr>
                <w:sz w:val="20"/>
                <w:szCs w:val="20"/>
              </w:rPr>
            </w:pPr>
            <w:r w:rsidRPr="00DC0EC7">
              <w:rPr>
                <w:sz w:val="20"/>
                <w:szCs w:val="20"/>
              </w:rPr>
              <w:t>x</w:t>
            </w:r>
          </w:p>
        </w:tc>
      </w:tr>
      <w:tr w:rsidR="004705EA" w:rsidRPr="004705EA" w14:paraId="41B4E9C8" w14:textId="77777777" w:rsidTr="008B0D56">
        <w:trPr>
          <w:trHeight w:val="1551"/>
          <w:jc w:val="center"/>
        </w:trPr>
        <w:tc>
          <w:tcPr>
            <w:tcW w:w="1980" w:type="dxa"/>
            <w:vAlign w:val="center"/>
            <w:hideMark/>
          </w:tcPr>
          <w:p w14:paraId="7651B863" w14:textId="77777777" w:rsidR="004705EA" w:rsidRPr="00DC0EC7" w:rsidRDefault="004705EA" w:rsidP="00420EBC">
            <w:pPr>
              <w:spacing w:after="160" w:line="259" w:lineRule="auto"/>
              <w:jc w:val="center"/>
              <w:rPr>
                <w:b/>
                <w:bCs/>
                <w:sz w:val="20"/>
                <w:szCs w:val="20"/>
              </w:rPr>
            </w:pPr>
            <w:r w:rsidRPr="00DC0EC7">
              <w:rPr>
                <w:b/>
                <w:bCs/>
                <w:sz w:val="20"/>
                <w:szCs w:val="20"/>
              </w:rPr>
              <w:lastRenderedPageBreak/>
              <w:t xml:space="preserve">Cel </w:t>
            </w:r>
            <w:r w:rsidRPr="004705EA">
              <w:rPr>
                <w:b/>
                <w:bCs/>
                <w:sz w:val="20"/>
                <w:szCs w:val="20"/>
              </w:rPr>
              <w:br/>
            </w:r>
            <w:r w:rsidRPr="00DC0EC7">
              <w:rPr>
                <w:b/>
                <w:bCs/>
                <w:sz w:val="20"/>
                <w:szCs w:val="20"/>
              </w:rPr>
              <w:t>szczegółowy 3:</w:t>
            </w:r>
          </w:p>
          <w:p w14:paraId="381BB36A" w14:textId="77777777" w:rsidR="004705EA" w:rsidRPr="00DC0EC7" w:rsidRDefault="004705EA" w:rsidP="00420EBC">
            <w:pPr>
              <w:spacing w:after="160" w:line="259" w:lineRule="auto"/>
              <w:jc w:val="center"/>
              <w:rPr>
                <w:sz w:val="20"/>
                <w:szCs w:val="20"/>
              </w:rPr>
            </w:pPr>
            <w:r w:rsidRPr="00DC0EC7">
              <w:rPr>
                <w:b/>
                <w:bCs/>
                <w:sz w:val="20"/>
                <w:szCs w:val="20"/>
              </w:rPr>
              <w:t xml:space="preserve">Zwiększenie zaangażowania samorządu terytorialnego wszystkich szczebli </w:t>
            </w:r>
            <w:r w:rsidRPr="00DC0EC7">
              <w:rPr>
                <w:b/>
                <w:bCs/>
                <w:sz w:val="20"/>
                <w:szCs w:val="20"/>
              </w:rPr>
              <w:br/>
              <w:t>w rozwój ekonomii społecznej i współpracy z PES</w:t>
            </w:r>
          </w:p>
        </w:tc>
        <w:tc>
          <w:tcPr>
            <w:tcW w:w="1559" w:type="dxa"/>
            <w:vAlign w:val="center"/>
            <w:hideMark/>
          </w:tcPr>
          <w:p w14:paraId="19BEB051" w14:textId="77777777" w:rsidR="004705EA" w:rsidRPr="00DC0EC7" w:rsidRDefault="004705EA" w:rsidP="00420EBC">
            <w:pPr>
              <w:spacing w:after="160" w:line="259" w:lineRule="auto"/>
              <w:jc w:val="center"/>
              <w:rPr>
                <w:sz w:val="20"/>
                <w:szCs w:val="20"/>
              </w:rPr>
            </w:pPr>
            <w:r w:rsidRPr="00DC0EC7">
              <w:rPr>
                <w:sz w:val="20"/>
                <w:szCs w:val="20"/>
              </w:rPr>
              <w:t>x</w:t>
            </w:r>
          </w:p>
        </w:tc>
        <w:tc>
          <w:tcPr>
            <w:tcW w:w="1843" w:type="dxa"/>
            <w:vAlign w:val="center"/>
            <w:hideMark/>
          </w:tcPr>
          <w:p w14:paraId="437EDFDA" w14:textId="77777777" w:rsidR="004705EA" w:rsidRPr="00DC0EC7" w:rsidRDefault="004705EA" w:rsidP="00420EBC">
            <w:pPr>
              <w:spacing w:after="160" w:line="259" w:lineRule="auto"/>
              <w:jc w:val="center"/>
              <w:rPr>
                <w:sz w:val="20"/>
                <w:szCs w:val="20"/>
              </w:rPr>
            </w:pPr>
            <w:r w:rsidRPr="00DC0EC7">
              <w:rPr>
                <w:sz w:val="20"/>
                <w:szCs w:val="20"/>
              </w:rPr>
              <w:t>x</w:t>
            </w:r>
          </w:p>
        </w:tc>
        <w:tc>
          <w:tcPr>
            <w:tcW w:w="3827" w:type="dxa"/>
            <w:vAlign w:val="center"/>
          </w:tcPr>
          <w:p w14:paraId="755E9285" w14:textId="77777777" w:rsidR="004705EA" w:rsidRPr="004705EA" w:rsidRDefault="004705EA" w:rsidP="00420EBC">
            <w:pPr>
              <w:jc w:val="center"/>
              <w:rPr>
                <w:sz w:val="20"/>
                <w:szCs w:val="20"/>
              </w:rPr>
            </w:pPr>
            <w:r w:rsidRPr="00DC0EC7">
              <w:rPr>
                <w:sz w:val="20"/>
                <w:szCs w:val="20"/>
              </w:rPr>
              <w:t>x</w:t>
            </w:r>
          </w:p>
        </w:tc>
        <w:tc>
          <w:tcPr>
            <w:tcW w:w="1985" w:type="dxa"/>
            <w:vAlign w:val="center"/>
          </w:tcPr>
          <w:p w14:paraId="482800D6" w14:textId="77777777" w:rsidR="004705EA" w:rsidRPr="004705EA" w:rsidRDefault="004705EA" w:rsidP="00420EBC">
            <w:pPr>
              <w:jc w:val="center"/>
              <w:rPr>
                <w:sz w:val="20"/>
                <w:szCs w:val="20"/>
              </w:rPr>
            </w:pPr>
          </w:p>
        </w:tc>
      </w:tr>
      <w:tr w:rsidR="004705EA" w:rsidRPr="004705EA" w14:paraId="3082457A" w14:textId="77777777" w:rsidTr="008B0D56">
        <w:trPr>
          <w:trHeight w:val="343"/>
          <w:jc w:val="center"/>
        </w:trPr>
        <w:tc>
          <w:tcPr>
            <w:tcW w:w="1980" w:type="dxa"/>
            <w:vAlign w:val="center"/>
            <w:hideMark/>
          </w:tcPr>
          <w:p w14:paraId="547987E7" w14:textId="77777777" w:rsidR="004705EA" w:rsidRPr="00DC0EC7" w:rsidRDefault="004705EA" w:rsidP="00420EBC">
            <w:pPr>
              <w:spacing w:after="160" w:line="259" w:lineRule="auto"/>
              <w:jc w:val="center"/>
              <w:rPr>
                <w:b/>
                <w:bCs/>
                <w:sz w:val="20"/>
                <w:szCs w:val="20"/>
              </w:rPr>
            </w:pPr>
            <w:r w:rsidRPr="00DC0EC7">
              <w:rPr>
                <w:b/>
                <w:bCs/>
                <w:sz w:val="20"/>
                <w:szCs w:val="20"/>
              </w:rPr>
              <w:t xml:space="preserve">Cel </w:t>
            </w:r>
            <w:r w:rsidRPr="004705EA">
              <w:rPr>
                <w:b/>
                <w:bCs/>
                <w:sz w:val="20"/>
                <w:szCs w:val="20"/>
              </w:rPr>
              <w:br/>
            </w:r>
            <w:r w:rsidRPr="00DC0EC7">
              <w:rPr>
                <w:b/>
                <w:bCs/>
                <w:sz w:val="20"/>
                <w:szCs w:val="20"/>
              </w:rPr>
              <w:t>szczegółowy 4:</w:t>
            </w:r>
          </w:p>
          <w:p w14:paraId="555F987C" w14:textId="77777777" w:rsidR="004705EA" w:rsidRPr="00DC0EC7" w:rsidRDefault="004705EA" w:rsidP="00420EBC">
            <w:pPr>
              <w:spacing w:after="160" w:line="259" w:lineRule="auto"/>
              <w:jc w:val="center"/>
              <w:rPr>
                <w:sz w:val="20"/>
                <w:szCs w:val="20"/>
              </w:rPr>
            </w:pPr>
            <w:r w:rsidRPr="00DC0EC7">
              <w:rPr>
                <w:b/>
                <w:bCs/>
                <w:sz w:val="20"/>
                <w:szCs w:val="20"/>
              </w:rPr>
              <w:t>Rozwój współpracy instytucji otoczenia ES w zakresie rozwoju i upowszechniania ES</w:t>
            </w:r>
          </w:p>
        </w:tc>
        <w:tc>
          <w:tcPr>
            <w:tcW w:w="1559" w:type="dxa"/>
            <w:vAlign w:val="center"/>
            <w:hideMark/>
          </w:tcPr>
          <w:p w14:paraId="4F69B8A5" w14:textId="77777777" w:rsidR="004705EA" w:rsidRPr="00DC0EC7" w:rsidRDefault="004705EA" w:rsidP="00420EBC">
            <w:pPr>
              <w:spacing w:after="160" w:line="259" w:lineRule="auto"/>
              <w:jc w:val="center"/>
              <w:rPr>
                <w:sz w:val="20"/>
                <w:szCs w:val="20"/>
              </w:rPr>
            </w:pPr>
            <w:r w:rsidRPr="00DC0EC7">
              <w:rPr>
                <w:sz w:val="20"/>
                <w:szCs w:val="20"/>
              </w:rPr>
              <w:t>x</w:t>
            </w:r>
          </w:p>
        </w:tc>
        <w:tc>
          <w:tcPr>
            <w:tcW w:w="1843" w:type="dxa"/>
            <w:vAlign w:val="center"/>
            <w:hideMark/>
          </w:tcPr>
          <w:p w14:paraId="25DD657D" w14:textId="77777777" w:rsidR="004705EA" w:rsidRPr="00DC0EC7" w:rsidRDefault="004705EA" w:rsidP="00420EBC">
            <w:pPr>
              <w:spacing w:after="160" w:line="259" w:lineRule="auto"/>
              <w:jc w:val="center"/>
              <w:rPr>
                <w:sz w:val="20"/>
                <w:szCs w:val="20"/>
              </w:rPr>
            </w:pPr>
          </w:p>
        </w:tc>
        <w:tc>
          <w:tcPr>
            <w:tcW w:w="3827" w:type="dxa"/>
            <w:vAlign w:val="center"/>
          </w:tcPr>
          <w:p w14:paraId="398B3431" w14:textId="77777777" w:rsidR="004705EA" w:rsidRPr="004705EA" w:rsidRDefault="004705EA" w:rsidP="00420EBC">
            <w:pPr>
              <w:jc w:val="center"/>
              <w:rPr>
                <w:sz w:val="20"/>
                <w:szCs w:val="20"/>
              </w:rPr>
            </w:pPr>
            <w:r w:rsidRPr="00DC0EC7">
              <w:rPr>
                <w:sz w:val="20"/>
                <w:szCs w:val="20"/>
              </w:rPr>
              <w:t>x</w:t>
            </w:r>
          </w:p>
        </w:tc>
        <w:tc>
          <w:tcPr>
            <w:tcW w:w="1985" w:type="dxa"/>
            <w:vAlign w:val="center"/>
          </w:tcPr>
          <w:p w14:paraId="2C5E1617" w14:textId="77777777" w:rsidR="004705EA" w:rsidRPr="004705EA" w:rsidRDefault="004705EA" w:rsidP="00420EBC">
            <w:pPr>
              <w:jc w:val="center"/>
              <w:rPr>
                <w:sz w:val="20"/>
                <w:szCs w:val="20"/>
              </w:rPr>
            </w:pPr>
          </w:p>
        </w:tc>
      </w:tr>
    </w:tbl>
    <w:p w14:paraId="7951DD94" w14:textId="2D1E1B8E" w:rsidR="004705EA" w:rsidRDefault="004705EA" w:rsidP="004705EA"/>
    <w:p w14:paraId="7713D11A" w14:textId="56EC69C6" w:rsidR="004F1824" w:rsidRDefault="004F1824">
      <w:r>
        <w:br w:type="page"/>
      </w:r>
    </w:p>
    <w:p w14:paraId="6502419E" w14:textId="77777777" w:rsidR="00464CBF" w:rsidRDefault="005B6AF4" w:rsidP="004F2C50">
      <w:pPr>
        <w:pStyle w:val="Nagwek1"/>
        <w:numPr>
          <w:ilvl w:val="0"/>
          <w:numId w:val="34"/>
        </w:numPr>
      </w:pPr>
      <w:bookmarkStart w:id="60" w:name="_Toc82086068"/>
      <w:r>
        <w:lastRenderedPageBreak/>
        <w:t>System zarządzania realizacji Programu</w:t>
      </w:r>
      <w:bookmarkEnd w:id="60"/>
    </w:p>
    <w:p w14:paraId="229C2776" w14:textId="77777777" w:rsidR="00932A28" w:rsidRPr="00932A28" w:rsidRDefault="00932A28" w:rsidP="008627B9">
      <w:pPr>
        <w:spacing w:after="0"/>
      </w:pPr>
    </w:p>
    <w:p w14:paraId="5BA2A445" w14:textId="77777777" w:rsidR="002F7BE5" w:rsidRDefault="007A51B0" w:rsidP="004F2C50">
      <w:pPr>
        <w:pStyle w:val="Nagwek2"/>
        <w:numPr>
          <w:ilvl w:val="1"/>
          <w:numId w:val="24"/>
        </w:numPr>
        <w:spacing w:after="160"/>
        <w:ind w:left="426" w:hanging="426"/>
      </w:pPr>
      <w:bookmarkStart w:id="61" w:name="_Toc82086069"/>
      <w:r>
        <w:t>Wdrożenie Programu</w:t>
      </w:r>
      <w:bookmarkEnd w:id="61"/>
    </w:p>
    <w:p w14:paraId="0984D312" w14:textId="77777777" w:rsidR="00561945" w:rsidRDefault="00561945" w:rsidP="00932A28">
      <w:pPr>
        <w:jc w:val="both"/>
      </w:pPr>
      <w:r w:rsidRPr="00561945">
        <w:t>W realizację Programu zaangażowane będą podmioty publiczne i niepubliczne, których działania mają zróżnicowane znaczenie dla powodzenia polityki rozwoju ekonomii społecznej w województwie podkarpackim</w:t>
      </w:r>
      <w:r>
        <w:t>.</w:t>
      </w:r>
    </w:p>
    <w:p w14:paraId="47A21183" w14:textId="77777777" w:rsidR="008314D0" w:rsidRDefault="002F7BE5" w:rsidP="003A723A">
      <w:pPr>
        <w:jc w:val="both"/>
      </w:pPr>
      <w:r>
        <w:t>Główne Podmioty bezpośrednio zaangażowane we wdrażanie Programu to:</w:t>
      </w:r>
    </w:p>
    <w:p w14:paraId="2F869C5E" w14:textId="77777777" w:rsidR="002F7BE5" w:rsidRDefault="002F7BE5" w:rsidP="003A723A">
      <w:pPr>
        <w:pStyle w:val="Akapitzlist"/>
        <w:numPr>
          <w:ilvl w:val="3"/>
          <w:numId w:val="23"/>
        </w:numPr>
        <w:ind w:left="426" w:hanging="426"/>
        <w:jc w:val="both"/>
      </w:pPr>
      <w:r>
        <w:t>Regionalny Ośrodek Polityki Społecznej w Rzeszowie,</w:t>
      </w:r>
    </w:p>
    <w:p w14:paraId="5A298A74" w14:textId="2333BF96" w:rsidR="002F7BE5" w:rsidRDefault="002F7BE5" w:rsidP="003A723A">
      <w:pPr>
        <w:pStyle w:val="Akapitzlist"/>
        <w:numPr>
          <w:ilvl w:val="3"/>
          <w:numId w:val="23"/>
        </w:numPr>
        <w:ind w:left="426" w:hanging="426"/>
        <w:jc w:val="both"/>
      </w:pPr>
      <w:r>
        <w:t>Urząd Marszałkowski Województwa Podkarpackiego w Rzeszowie</w:t>
      </w:r>
      <w:r w:rsidR="00770113">
        <w:t>,</w:t>
      </w:r>
    </w:p>
    <w:p w14:paraId="06B168D9" w14:textId="13499AF0" w:rsidR="002F7BE5" w:rsidRDefault="002F7BE5" w:rsidP="003A723A">
      <w:pPr>
        <w:pStyle w:val="Akapitzlist"/>
        <w:numPr>
          <w:ilvl w:val="3"/>
          <w:numId w:val="23"/>
        </w:numPr>
        <w:ind w:left="426" w:hanging="426"/>
        <w:jc w:val="both"/>
      </w:pPr>
      <w:r>
        <w:t>Wojewódzki Urząd Pracy w Rzeszowie</w:t>
      </w:r>
      <w:r w:rsidRPr="002F7BE5">
        <w:t>,</w:t>
      </w:r>
    </w:p>
    <w:p w14:paraId="09C99A92" w14:textId="62F3E09E" w:rsidR="00770113" w:rsidRPr="002F7BE5" w:rsidRDefault="00770113" w:rsidP="003A723A">
      <w:pPr>
        <w:pStyle w:val="Akapitzlist"/>
        <w:numPr>
          <w:ilvl w:val="3"/>
          <w:numId w:val="23"/>
        </w:numPr>
        <w:ind w:left="426" w:hanging="426"/>
        <w:jc w:val="both"/>
      </w:pPr>
      <w:r>
        <w:t xml:space="preserve">Instytucje Zarządzające oraz Pośredniczące programu </w:t>
      </w:r>
      <w:r w:rsidR="003A723A">
        <w:t xml:space="preserve">regionalnego </w:t>
      </w:r>
      <w:r w:rsidRPr="003A723A">
        <w:rPr>
          <w:i/>
          <w:iCs/>
        </w:rPr>
        <w:t xml:space="preserve">Fundusze Europejskie </w:t>
      </w:r>
      <w:r w:rsidR="003A723A">
        <w:rPr>
          <w:i/>
          <w:iCs/>
        </w:rPr>
        <w:br/>
      </w:r>
      <w:r w:rsidRPr="003A723A">
        <w:rPr>
          <w:i/>
          <w:iCs/>
        </w:rPr>
        <w:t>dla Podkarpacia</w:t>
      </w:r>
      <w:r w:rsidR="003A723A" w:rsidRPr="003A723A">
        <w:rPr>
          <w:i/>
          <w:iCs/>
        </w:rPr>
        <w:t xml:space="preserve"> 2021-2027</w:t>
      </w:r>
      <w:r w:rsidR="003A723A">
        <w:t>.</w:t>
      </w:r>
    </w:p>
    <w:p w14:paraId="5F10051A" w14:textId="77777777" w:rsidR="002F7BE5" w:rsidRDefault="002F7BE5" w:rsidP="003A723A">
      <w:pPr>
        <w:pStyle w:val="Akapitzlist"/>
        <w:numPr>
          <w:ilvl w:val="3"/>
          <w:numId w:val="23"/>
        </w:numPr>
        <w:ind w:left="426" w:hanging="426"/>
        <w:jc w:val="both"/>
      </w:pPr>
      <w:r>
        <w:t>Podmioty posiadającej akredytację AKSES (OWES),</w:t>
      </w:r>
    </w:p>
    <w:p w14:paraId="04A0A019" w14:textId="77777777" w:rsidR="002F7BE5" w:rsidRDefault="002F7BE5" w:rsidP="003A723A">
      <w:pPr>
        <w:pStyle w:val="Akapitzlist"/>
        <w:numPr>
          <w:ilvl w:val="3"/>
          <w:numId w:val="23"/>
        </w:numPr>
        <w:ind w:left="426" w:hanging="426"/>
        <w:jc w:val="both"/>
      </w:pPr>
      <w:r>
        <w:t>Podkarpacki Komitet Rozwoju Ekonomii Społecznej,</w:t>
      </w:r>
    </w:p>
    <w:p w14:paraId="212A96E8" w14:textId="42544E0C" w:rsidR="002F7BE5" w:rsidRDefault="00836F47" w:rsidP="003A723A">
      <w:pPr>
        <w:pStyle w:val="Akapitzlist"/>
        <w:numPr>
          <w:ilvl w:val="3"/>
          <w:numId w:val="23"/>
        </w:numPr>
        <w:ind w:left="426" w:hanging="426"/>
        <w:jc w:val="both"/>
      </w:pPr>
      <w:r>
        <w:t>PES</w:t>
      </w:r>
      <w:r w:rsidR="002F7BE5">
        <w:t xml:space="preserve"> oraz ich sieci kooperacji,</w:t>
      </w:r>
    </w:p>
    <w:p w14:paraId="79EC021E" w14:textId="77777777" w:rsidR="002F7BE5" w:rsidRDefault="002F7BE5" w:rsidP="003A723A">
      <w:pPr>
        <w:pStyle w:val="Akapitzlist"/>
        <w:numPr>
          <w:ilvl w:val="3"/>
          <w:numId w:val="23"/>
        </w:numPr>
        <w:ind w:left="426" w:hanging="426"/>
        <w:jc w:val="both"/>
      </w:pPr>
      <w:r>
        <w:t>Jednostki samorządu terytorialnego oraz ich jednostki organizacyjne,</w:t>
      </w:r>
    </w:p>
    <w:p w14:paraId="6E1A2FCF" w14:textId="77777777" w:rsidR="002F7BE5" w:rsidRDefault="002F7BE5" w:rsidP="003A723A">
      <w:pPr>
        <w:pStyle w:val="Akapitzlist"/>
        <w:numPr>
          <w:ilvl w:val="3"/>
          <w:numId w:val="23"/>
        </w:numPr>
        <w:ind w:left="426" w:hanging="426"/>
        <w:jc w:val="both"/>
      </w:pPr>
      <w:r>
        <w:t>Organizacje pozarządowe,</w:t>
      </w:r>
    </w:p>
    <w:p w14:paraId="7DA8FC3A" w14:textId="77777777" w:rsidR="002F7BE5" w:rsidRDefault="002F7BE5" w:rsidP="003A723A">
      <w:pPr>
        <w:pStyle w:val="Akapitzlist"/>
        <w:numPr>
          <w:ilvl w:val="3"/>
          <w:numId w:val="23"/>
        </w:numPr>
        <w:ind w:left="426" w:hanging="426"/>
        <w:jc w:val="both"/>
      </w:pPr>
      <w:r>
        <w:t>Szkoły i uczelnie wyższe,</w:t>
      </w:r>
    </w:p>
    <w:p w14:paraId="56E129CA" w14:textId="77777777" w:rsidR="00E361D3" w:rsidRDefault="002F7BE5" w:rsidP="003A723A">
      <w:pPr>
        <w:pStyle w:val="Akapitzlist"/>
        <w:numPr>
          <w:ilvl w:val="3"/>
          <w:numId w:val="23"/>
        </w:numPr>
        <w:ind w:left="426" w:hanging="426"/>
        <w:jc w:val="both"/>
      </w:pPr>
      <w:r>
        <w:t>Organizacje biznesowe</w:t>
      </w:r>
      <w:r w:rsidR="00E361D3">
        <w:t xml:space="preserve"> i pracodawców.</w:t>
      </w:r>
    </w:p>
    <w:p w14:paraId="170D19CE" w14:textId="77777777" w:rsidR="00A30F05" w:rsidRDefault="002F7BE5" w:rsidP="005449DF">
      <w:pPr>
        <w:spacing w:after="0"/>
        <w:jc w:val="both"/>
      </w:pPr>
      <w:r w:rsidRPr="002F7BE5">
        <w:t xml:space="preserve">Główną rolę w tym procesie będzie odgrywać </w:t>
      </w:r>
      <w:r>
        <w:t>ROPS</w:t>
      </w:r>
      <w:r w:rsidRPr="002F7BE5">
        <w:t xml:space="preserve"> w Rzeszowie, który nie tylko odpowiada </w:t>
      </w:r>
      <w:r w:rsidR="001C514E">
        <w:br/>
      </w:r>
      <w:r w:rsidRPr="002F7BE5">
        <w:t xml:space="preserve">za opracowanie założeń oraz przeprowadzenie konsultacji społecznych dokumentu programowego, </w:t>
      </w:r>
      <w:r w:rsidR="001C514E">
        <w:br/>
      </w:r>
      <w:r w:rsidRPr="002F7BE5">
        <w:t>ale również będzie koordynować realizację, monitoring i ewaluację „Podkarpackiego Programu Rozwoju Ekonomii Społecznej 2021-2024”. Nadzór nad realizacją Programu pełnił będzie Dyrektor ROPS w Rzeszowie</w:t>
      </w:r>
      <w:r w:rsidR="00561945">
        <w:t xml:space="preserve"> przy pomocy Podkarpackiego Komitetu Rozwoju Ekonomii Społecznej</w:t>
      </w:r>
      <w:r w:rsidRPr="002F7BE5">
        <w:t>.</w:t>
      </w:r>
      <w:r w:rsidR="00AD6AAC">
        <w:t xml:space="preserve"> </w:t>
      </w:r>
      <w:r w:rsidR="001C514E">
        <w:br/>
      </w:r>
      <w:r w:rsidR="00AD6AAC">
        <w:t>Bardzo ważne role spełniają również Instytucja Zarządzająca oraz Instytucja Pośrednicząca RPO WP 2014-2020, które są odpowiedzialne za wydatkowanie środków UE w województwie, w tym środków skierowanych na rozwój ekonomii społecznej oraz organizację konkursów na działania współfinansowane ze środków wspólnotowych. Istotną rolę we wdrażaniu Programu mają również do wypełnienia podmioty posiadające akredytację ministerialną AKSES – tj. OWES, które w sposób bezpośredni odpowiadają za wspieranie PES oraz tworzenie miejsc pracy w PS.</w:t>
      </w:r>
      <w:r w:rsidR="00561945" w:rsidRPr="00561945">
        <w:t xml:space="preserve"> </w:t>
      </w:r>
      <w:r w:rsidR="00561945">
        <w:t>W</w:t>
      </w:r>
      <w:r w:rsidR="00561945" w:rsidRPr="00561945">
        <w:t xml:space="preserve">drażanie </w:t>
      </w:r>
      <w:r w:rsidR="00561945">
        <w:t xml:space="preserve">Programu </w:t>
      </w:r>
      <w:r w:rsidR="00561945" w:rsidRPr="00561945">
        <w:t xml:space="preserve">wymaga ścisłej współpracy i wymiany informacji pomiędzy </w:t>
      </w:r>
      <w:r w:rsidR="007A51B0">
        <w:t xml:space="preserve">wszystkimi </w:t>
      </w:r>
      <w:r w:rsidR="00561945" w:rsidRPr="00561945">
        <w:t>podmiotami zaangażowanymi we wdrożenie poszczególnych działań w jego ramach</w:t>
      </w:r>
      <w:r w:rsidR="00561945">
        <w:t>, jego pozytywny efekt uzależniony jest od wysokiego stopnia zaangażowania tychże podmiotów w realizację poszczególnych działań zaplanowanych w dokumencie.</w:t>
      </w:r>
      <w:r w:rsidR="00561945" w:rsidRPr="00561945">
        <w:t xml:space="preserve"> </w:t>
      </w:r>
    </w:p>
    <w:p w14:paraId="6CA3AB21" w14:textId="77777777" w:rsidR="00932A28" w:rsidRPr="00A30F05" w:rsidRDefault="00932A28" w:rsidP="005449DF">
      <w:pPr>
        <w:spacing w:after="0"/>
        <w:jc w:val="both"/>
      </w:pPr>
    </w:p>
    <w:p w14:paraId="5DE91323" w14:textId="4999C61B" w:rsidR="00BA7A68" w:rsidRDefault="00561945" w:rsidP="004F2C50">
      <w:pPr>
        <w:pStyle w:val="Nagwek2"/>
        <w:numPr>
          <w:ilvl w:val="1"/>
          <w:numId w:val="24"/>
        </w:numPr>
        <w:ind w:left="426" w:hanging="426"/>
      </w:pPr>
      <w:bookmarkStart w:id="62" w:name="_Toc82086070"/>
      <w:r w:rsidRPr="00561945">
        <w:t>Sposób finansowania działań</w:t>
      </w:r>
      <w:bookmarkEnd w:id="62"/>
    </w:p>
    <w:p w14:paraId="2B51E7BB" w14:textId="77777777" w:rsidR="005449DF" w:rsidRPr="005449DF" w:rsidRDefault="005449DF" w:rsidP="005449DF">
      <w:pPr>
        <w:spacing w:after="0"/>
      </w:pPr>
    </w:p>
    <w:p w14:paraId="5190132F" w14:textId="77777777" w:rsidR="00BA7A68" w:rsidRPr="00BA7A68" w:rsidRDefault="00BA7A68" w:rsidP="00C74679">
      <w:pPr>
        <w:jc w:val="both"/>
      </w:pPr>
      <w:r w:rsidRPr="00BA7A68">
        <w:t xml:space="preserve">Wdrażanie działań ujętych w celach szczegółowych Podkarpackiego Programu Rozwoju Ekonomii Społecznej </w:t>
      </w:r>
      <w:r>
        <w:t>2021-2024</w:t>
      </w:r>
      <w:r w:rsidRPr="00BA7A68">
        <w:t xml:space="preserve"> finansowana będzie głównie ze:</w:t>
      </w:r>
    </w:p>
    <w:p w14:paraId="1F3CDA60" w14:textId="77777777" w:rsidR="00BA7A68" w:rsidRPr="00BA7A68" w:rsidRDefault="00BA7A68" w:rsidP="00C74679">
      <w:pPr>
        <w:numPr>
          <w:ilvl w:val="0"/>
          <w:numId w:val="37"/>
        </w:numPr>
        <w:spacing w:after="0"/>
        <w:ind w:left="426" w:hanging="426"/>
      </w:pPr>
      <w:r w:rsidRPr="00BA7A68">
        <w:t>środków publicznych:</w:t>
      </w:r>
    </w:p>
    <w:p w14:paraId="7C9268B7" w14:textId="77777777" w:rsidR="00BA7A68" w:rsidRPr="00BA7A68" w:rsidRDefault="00BA7A68" w:rsidP="004705EA">
      <w:pPr>
        <w:spacing w:after="0"/>
        <w:ind w:left="850" w:hanging="425"/>
      </w:pPr>
      <w:r w:rsidRPr="00BA7A68">
        <w:t xml:space="preserve">- </w:t>
      </w:r>
      <w:r>
        <w:tab/>
      </w:r>
      <w:r w:rsidRPr="00BA7A68">
        <w:t>fundusze unijne,</w:t>
      </w:r>
    </w:p>
    <w:p w14:paraId="17C83E80" w14:textId="77777777" w:rsidR="00BA7A68" w:rsidRPr="00BA7A68" w:rsidRDefault="00BA7A68" w:rsidP="004705EA">
      <w:pPr>
        <w:spacing w:after="0"/>
        <w:ind w:left="851" w:hanging="425"/>
      </w:pPr>
      <w:r w:rsidRPr="00BA7A68">
        <w:t xml:space="preserve">- </w:t>
      </w:r>
      <w:r>
        <w:tab/>
      </w:r>
      <w:r w:rsidRPr="00BA7A68">
        <w:t>budżet państwa,</w:t>
      </w:r>
    </w:p>
    <w:p w14:paraId="78127E73" w14:textId="77777777" w:rsidR="00BA7A68" w:rsidRPr="00BA7A68" w:rsidRDefault="00BA7A68" w:rsidP="004705EA">
      <w:pPr>
        <w:spacing w:after="0"/>
        <w:ind w:left="851" w:hanging="425"/>
      </w:pPr>
      <w:r w:rsidRPr="00BA7A68">
        <w:t xml:space="preserve">- </w:t>
      </w:r>
      <w:r>
        <w:tab/>
      </w:r>
      <w:r w:rsidRPr="00BA7A68">
        <w:t>budżety samorządów terytorialnych,</w:t>
      </w:r>
    </w:p>
    <w:p w14:paraId="788A0CB1" w14:textId="77777777" w:rsidR="00BA7A68" w:rsidRPr="00BA7A68" w:rsidRDefault="00BA7A68" w:rsidP="004705EA">
      <w:pPr>
        <w:spacing w:after="0"/>
        <w:ind w:left="851" w:hanging="425"/>
      </w:pPr>
      <w:r w:rsidRPr="00BA7A68">
        <w:t xml:space="preserve">- </w:t>
      </w:r>
      <w:r>
        <w:tab/>
      </w:r>
      <w:r w:rsidRPr="00BA7A68">
        <w:t>fundusze celowe, w tym</w:t>
      </w:r>
      <w:r w:rsidR="001C514E">
        <w:t>:</w:t>
      </w:r>
      <w:r w:rsidRPr="00BA7A68">
        <w:t xml:space="preserve"> Państwowy Fundusz Rehabilitacji Osób Niepełnosprawnych oraz Fundusz Pracy,</w:t>
      </w:r>
    </w:p>
    <w:p w14:paraId="6315D983" w14:textId="77777777" w:rsidR="00BA7A68" w:rsidRPr="00BA7A68" w:rsidRDefault="00BA7A68" w:rsidP="004705EA">
      <w:pPr>
        <w:ind w:left="851" w:hanging="425"/>
      </w:pPr>
      <w:r w:rsidRPr="00BA7A68">
        <w:lastRenderedPageBreak/>
        <w:t xml:space="preserve">- </w:t>
      </w:r>
      <w:r>
        <w:tab/>
      </w:r>
      <w:r w:rsidRPr="00BA7A68">
        <w:t>środki będące we władaniu instytucji publicznych.</w:t>
      </w:r>
    </w:p>
    <w:p w14:paraId="58465021" w14:textId="497AC1AC" w:rsidR="00BA7A68" w:rsidRPr="00BA7A68" w:rsidRDefault="00BA7A68" w:rsidP="004F2C50">
      <w:pPr>
        <w:numPr>
          <w:ilvl w:val="0"/>
          <w:numId w:val="37"/>
        </w:numPr>
        <w:ind w:left="426" w:hanging="426"/>
        <w:jc w:val="both"/>
      </w:pPr>
      <w:r w:rsidRPr="00BA7A68">
        <w:t xml:space="preserve">środków niepublicznych – pochodzących ze wszystkich źródeł nie mieszczących się </w:t>
      </w:r>
      <w:r w:rsidRPr="00BA7A68">
        <w:br/>
        <w:t xml:space="preserve">w pkt. a, tj. środki pochodzące z sektora biznesu, mediów prywatnych, szkół wyższych, organizacji pozarządowych, środki własne </w:t>
      </w:r>
      <w:r w:rsidR="008149F4">
        <w:t>PES</w:t>
      </w:r>
      <w:r w:rsidRPr="00BA7A68">
        <w:t>, itp.</w:t>
      </w:r>
    </w:p>
    <w:p w14:paraId="1C7CDE27" w14:textId="48A8DD2E" w:rsidR="00BA7A68" w:rsidRPr="00BA7A68" w:rsidRDefault="00BA7A68" w:rsidP="00932A28">
      <w:pPr>
        <w:jc w:val="both"/>
      </w:pPr>
      <w:r>
        <w:t xml:space="preserve">Głównym źródłem finansowania działań Programu będą środki UE zarówno </w:t>
      </w:r>
      <w:r w:rsidR="00877480">
        <w:t>z</w:t>
      </w:r>
      <w:r>
        <w:t xml:space="preserve"> Europejskiego Funduszu Społecznego dostępne w ramach projektów krajowych</w:t>
      </w:r>
      <w:r w:rsidR="007545D8">
        <w:t xml:space="preserve"> oraz</w:t>
      </w:r>
      <w:r>
        <w:t xml:space="preserve"> projektów regionalnych</w:t>
      </w:r>
      <w:r w:rsidR="00877480">
        <w:t>,</w:t>
      </w:r>
      <w:r>
        <w:t xml:space="preserve"> jak również </w:t>
      </w:r>
      <w:r w:rsidR="00877480">
        <w:t>środki z</w:t>
      </w:r>
      <w:r>
        <w:t xml:space="preserve"> pozostałych funduszy strukturalnych, które będą dopuszczały</w:t>
      </w:r>
      <w:r w:rsidR="00C92FC1">
        <w:t xml:space="preserve"> realizację projektów z zakresu ekonomii społecznej. Okres realizacji Programu przypada na moment zmiany perspektyw finansowych UE, z uwagi na trwające prace nad podziałem środków w ramach Perspektywy Finansowej </w:t>
      </w:r>
      <w:r w:rsidR="001C514E">
        <w:br/>
      </w:r>
      <w:r w:rsidR="00C92FC1">
        <w:t xml:space="preserve">UE 2021-2027 zrezygnowano z przedstawienia planu finansowego (plan zostanie opracowany </w:t>
      </w:r>
      <w:r w:rsidR="00C42DC1">
        <w:br/>
      </w:r>
      <w:r w:rsidR="00C92FC1">
        <w:t>i dołączony do Programu w formie załącznika</w:t>
      </w:r>
      <w:r w:rsidR="00877480">
        <w:t>,</w:t>
      </w:r>
      <w:r w:rsidR="00C42DC1">
        <w:t xml:space="preserve"> </w:t>
      </w:r>
      <w:r w:rsidR="00C42DC1" w:rsidRPr="00C42DC1">
        <w:t>gdy znane będą zasady podziału środków dostępnych w</w:t>
      </w:r>
      <w:r w:rsidR="00C42DC1">
        <w:t> </w:t>
      </w:r>
      <w:r w:rsidR="00C42DC1" w:rsidRPr="00C42DC1">
        <w:t xml:space="preserve">ramach </w:t>
      </w:r>
      <w:r w:rsidR="00420EBC">
        <w:t>P</w:t>
      </w:r>
      <w:r w:rsidR="00C42DC1" w:rsidRPr="00C42DC1">
        <w:t xml:space="preserve">erspektywy </w:t>
      </w:r>
      <w:r w:rsidR="00420EBC">
        <w:t xml:space="preserve">Finansowej </w:t>
      </w:r>
      <w:r w:rsidR="00C42DC1" w:rsidRPr="00C42DC1">
        <w:t>UE</w:t>
      </w:r>
      <w:r w:rsidR="00420EBC">
        <w:t xml:space="preserve"> 2021-2027</w:t>
      </w:r>
      <w:r w:rsidR="00C92FC1">
        <w:t>).</w:t>
      </w:r>
    </w:p>
    <w:p w14:paraId="7D6341AD" w14:textId="4022496E" w:rsidR="00BA7A68" w:rsidRPr="00BA7A68" w:rsidRDefault="00BA7A68" w:rsidP="00932A28">
      <w:pPr>
        <w:jc w:val="both"/>
      </w:pPr>
      <w:r w:rsidRPr="00BA7A68">
        <w:t>Pełne oszacowanie źródeł finansowania oraz</w:t>
      </w:r>
      <w:r w:rsidR="0002615E">
        <w:t xml:space="preserve"> wysokość</w:t>
      </w:r>
      <w:r w:rsidRPr="00BA7A68">
        <w:t xml:space="preserve"> środków, które będą skierowane do sektora ekonomii społecznej na Podkarpaciu są trudne do oszacowania ze względu na fakt, że są zależne zarówno od</w:t>
      </w:r>
      <w:r w:rsidR="00877480">
        <w:t> </w:t>
      </w:r>
      <w:r w:rsidRPr="00BA7A68">
        <w:t>zasobów, jak również polityki finansowej każdego z podmiotów, któr</w:t>
      </w:r>
      <w:r w:rsidR="0002615E">
        <w:t>y</w:t>
      </w:r>
      <w:r w:rsidRPr="00BA7A68">
        <w:t xml:space="preserve"> dysponują tymi środkami.  Dodatkowo, w ramach poszczególnych zidentyfikowanych źródeł istnieją niemożliwe do rzeczywistego oszacowania środki, które mogą być wykorzystane przez podmioty/instytucje zaangażowane we wdrażanie działań Programu. Na przykład w ramach RPO WP 2014-2020 w </w:t>
      </w:r>
      <w:r w:rsidRPr="00BA7A68">
        <w:rPr>
          <w:i/>
        </w:rPr>
        <w:t xml:space="preserve">Działaniu 8.1 Aktywna integracja osób zagrożonych ubóstwem lub wykluczeniem społecznym </w:t>
      </w:r>
      <w:r w:rsidRPr="00BA7A68">
        <w:t>możliwe do sfinansowania są koszty uczestnictwa w CIS/KIS, w ZAZ czy WTZ</w:t>
      </w:r>
      <w:r w:rsidR="000D6AA4">
        <w:t>, lecz trudno oszacować ile środków z całej puli zostanie skierowanych do PES</w:t>
      </w:r>
      <w:r w:rsidRPr="00BA7A68">
        <w:t xml:space="preserve">. </w:t>
      </w:r>
      <w:r w:rsidR="008149F4">
        <w:t>PES</w:t>
      </w:r>
      <w:r w:rsidRPr="00BA7A68">
        <w:t xml:space="preserve"> mogą również aplikować o środki w ramach konkursów ogłaszanych ze środków wojewódzkich programów (np. Wojewódzki Program Pomocy Społecznej na lata 2016-2023), jak również w ramach programów czy konkursów ogłaszanych przez JST w ramach współpracy z organizacjami pozarządowymi. </w:t>
      </w:r>
    </w:p>
    <w:p w14:paraId="63DB7CF0" w14:textId="77777777" w:rsidR="00561945" w:rsidRDefault="00BA7A68" w:rsidP="005449DF">
      <w:pPr>
        <w:spacing w:after="0"/>
        <w:jc w:val="both"/>
      </w:pPr>
      <w:r w:rsidRPr="00BA7A68">
        <w:t>We wdrażanie działań Programu zaangażowane będą również podmioty spoza sfery publicznej, jednakże zasięg ich działań oraz możliwe do wykorzystania na ten cel środki z sektora biznesu, nauki, organizacji pozarządowych są niemożliwe do oszacowania ze względu na ciągłą zmianę polityki finansowej poszczególnych podmiotów.</w:t>
      </w:r>
    </w:p>
    <w:p w14:paraId="7654DD06" w14:textId="77777777" w:rsidR="00932A28" w:rsidRPr="00561945" w:rsidRDefault="00932A28" w:rsidP="005449DF">
      <w:pPr>
        <w:spacing w:after="0"/>
        <w:jc w:val="both"/>
      </w:pPr>
    </w:p>
    <w:p w14:paraId="30B02737" w14:textId="7A44FCE1" w:rsidR="00561945" w:rsidRDefault="005B6AF4" w:rsidP="004F2C50">
      <w:pPr>
        <w:pStyle w:val="Nagwek2"/>
        <w:numPr>
          <w:ilvl w:val="1"/>
          <w:numId w:val="24"/>
        </w:numPr>
        <w:ind w:left="426" w:hanging="426"/>
      </w:pPr>
      <w:bookmarkStart w:id="63" w:name="_Toc82086071"/>
      <w:r>
        <w:t>Monitoring i ewaluacja</w:t>
      </w:r>
      <w:bookmarkEnd w:id="63"/>
    </w:p>
    <w:p w14:paraId="43A64AD6" w14:textId="77777777" w:rsidR="005449DF" w:rsidRPr="005449DF" w:rsidRDefault="005449DF" w:rsidP="005449DF">
      <w:pPr>
        <w:spacing w:after="0"/>
      </w:pPr>
    </w:p>
    <w:p w14:paraId="70DD4284" w14:textId="2B9BDF5B" w:rsidR="00C26EDD" w:rsidRDefault="00C26EDD" w:rsidP="00932A28">
      <w:pPr>
        <w:jc w:val="both"/>
      </w:pPr>
      <w:r>
        <w:t>Monitoring będzie wykonywany przez cały okres wdrażania Programu</w:t>
      </w:r>
      <w:r w:rsidR="008314D0">
        <w:t xml:space="preserve"> a j</w:t>
      </w:r>
      <w:r>
        <w:t xml:space="preserve">ego celem będzie zapewnienie zgodności realizacji Programu </w:t>
      </w:r>
      <w:r w:rsidR="00561945">
        <w:t xml:space="preserve">z </w:t>
      </w:r>
      <w:r>
        <w:t xml:space="preserve">zatwierdzonymi założeniami i wyznaczonymi celami. </w:t>
      </w:r>
      <w:r w:rsidR="00877480">
        <w:t>Ponadto,</w:t>
      </w:r>
      <w:r>
        <w:t xml:space="preserve"> wykorzystywany będzie także do bieżącego wykrywania potencjalnych nieprawidłowości i ich korygowania.</w:t>
      </w:r>
      <w:r w:rsidR="008314D0">
        <w:t xml:space="preserve"> </w:t>
      </w:r>
      <w:r>
        <w:t xml:space="preserve">W przypadku stwierdzenia nieprawidłowości, ROPS we współpracy z </w:t>
      </w:r>
      <w:r w:rsidR="00420EBC">
        <w:t xml:space="preserve">PKRES oraz </w:t>
      </w:r>
      <w:r>
        <w:t xml:space="preserve">podmiotami realizującymi poszczególne działania, będzie podejmował odpowiednie </w:t>
      </w:r>
      <w:r w:rsidR="00420EBC">
        <w:t xml:space="preserve">procesy </w:t>
      </w:r>
      <w:r>
        <w:t>naprawcze.</w:t>
      </w:r>
    </w:p>
    <w:p w14:paraId="734DC47A" w14:textId="1CD29911" w:rsidR="00C26EDD" w:rsidRDefault="00C26EDD" w:rsidP="00932A28">
      <w:pPr>
        <w:jc w:val="both"/>
      </w:pPr>
      <w:r>
        <w:t xml:space="preserve">Na zakończenie wdrażania Programu zostanie przygotowany raport podsumowujący realizację </w:t>
      </w:r>
      <w:r w:rsidR="00420EBC">
        <w:t>P</w:t>
      </w:r>
      <w:r>
        <w:t>rogramu, a także zostanie zlecona i przeprowadzona ewaluacja, której celem będzie ocena rezultatów i efektów (oddziaływania) Programu, w tym</w:t>
      </w:r>
      <w:r w:rsidR="00561945">
        <w:t>:</w:t>
      </w:r>
      <w:r>
        <w:t xml:space="preserve"> trwałości uzyskanych zmian i zidentyfikowanie ewentualnych efektów ubocznych (pozytywnych i negatywnych), lepsze zaspokojenie oczekiwań </w:t>
      </w:r>
      <w:r w:rsidR="008149F4">
        <w:t>PES</w:t>
      </w:r>
      <w:r>
        <w:t xml:space="preserve"> w zakresie planowanych działań</w:t>
      </w:r>
      <w:r w:rsidR="00561945">
        <w:t>,</w:t>
      </w:r>
      <w:r>
        <w:t xml:space="preserve"> pogłębienie odpowiedzialności za wdrażanie planu wśród wszystkich podmiotów zainteresowanych rozwojem ekonomii społecznej w województwie.</w:t>
      </w:r>
    </w:p>
    <w:p w14:paraId="09776659" w14:textId="77777777" w:rsidR="005B6AF4" w:rsidRDefault="00561945" w:rsidP="005449DF">
      <w:pPr>
        <w:spacing w:after="0"/>
      </w:pPr>
      <w:r>
        <w:t>Za monitoring oraz ewaluację Programu odpowiedzialny jest ROPS w Rzeszowie.</w:t>
      </w:r>
    </w:p>
    <w:p w14:paraId="449E18B5" w14:textId="77777777" w:rsidR="002B2058" w:rsidRDefault="002B2058" w:rsidP="00932A28"/>
    <w:p w14:paraId="0026B053" w14:textId="35FB8DF8" w:rsidR="002B2058" w:rsidRDefault="002B2058" w:rsidP="004F2C50">
      <w:pPr>
        <w:pStyle w:val="Nagwek2"/>
        <w:numPr>
          <w:ilvl w:val="1"/>
          <w:numId w:val="24"/>
        </w:numPr>
        <w:ind w:left="426" w:hanging="426"/>
      </w:pPr>
      <w:bookmarkStart w:id="64" w:name="_Toc82086072"/>
      <w:r>
        <w:lastRenderedPageBreak/>
        <w:t>Wskaźniki</w:t>
      </w:r>
      <w:bookmarkEnd w:id="64"/>
    </w:p>
    <w:p w14:paraId="38347B25" w14:textId="77777777" w:rsidR="005449DF" w:rsidRPr="005449DF" w:rsidRDefault="005449DF" w:rsidP="008627B9">
      <w:pPr>
        <w:spacing w:after="0"/>
      </w:pPr>
    </w:p>
    <w:tbl>
      <w:tblPr>
        <w:tblStyle w:val="Tabela-Siatka1"/>
        <w:tblW w:w="9776" w:type="dxa"/>
        <w:jc w:val="center"/>
        <w:tblLayout w:type="fixed"/>
        <w:tblLook w:val="04A0" w:firstRow="1" w:lastRow="0" w:firstColumn="1" w:lastColumn="0" w:noHBand="0" w:noVBand="1"/>
      </w:tblPr>
      <w:tblGrid>
        <w:gridCol w:w="3114"/>
        <w:gridCol w:w="992"/>
        <w:gridCol w:w="993"/>
        <w:gridCol w:w="1125"/>
        <w:gridCol w:w="8"/>
        <w:gridCol w:w="1560"/>
        <w:gridCol w:w="1976"/>
        <w:gridCol w:w="8"/>
      </w:tblGrid>
      <w:tr w:rsidR="002B2058" w:rsidRPr="0057763F" w14:paraId="59E42E82" w14:textId="77777777" w:rsidTr="00BB3068">
        <w:trPr>
          <w:trHeight w:val="429"/>
          <w:jc w:val="center"/>
        </w:trPr>
        <w:tc>
          <w:tcPr>
            <w:tcW w:w="9776" w:type="dxa"/>
            <w:gridSpan w:val="8"/>
            <w:shd w:val="clear" w:color="auto" w:fill="4472C4" w:themeFill="accent1"/>
            <w:vAlign w:val="center"/>
          </w:tcPr>
          <w:p w14:paraId="67470816" w14:textId="77777777" w:rsidR="002B2058" w:rsidRPr="008B0D56" w:rsidRDefault="002B2058" w:rsidP="00932A28">
            <w:pPr>
              <w:jc w:val="center"/>
              <w:rPr>
                <w:b/>
                <w:bCs/>
                <w:color w:val="FFFFFF" w:themeColor="background1"/>
                <w:sz w:val="20"/>
                <w:szCs w:val="20"/>
              </w:rPr>
            </w:pPr>
            <w:r w:rsidRPr="008B0D56">
              <w:rPr>
                <w:b/>
                <w:bCs/>
                <w:color w:val="FFFFFF" w:themeColor="background1"/>
                <w:sz w:val="20"/>
                <w:szCs w:val="20"/>
              </w:rPr>
              <w:t>Cel szczegółowy 1:</w:t>
            </w:r>
          </w:p>
          <w:p w14:paraId="2B0E2D14" w14:textId="77777777" w:rsidR="002B2058" w:rsidRPr="008B0D56" w:rsidRDefault="002B2058" w:rsidP="00932A28">
            <w:pPr>
              <w:jc w:val="center"/>
              <w:rPr>
                <w:b/>
                <w:color w:val="FFFFFF" w:themeColor="background1"/>
                <w:sz w:val="20"/>
                <w:szCs w:val="20"/>
              </w:rPr>
            </w:pPr>
            <w:r w:rsidRPr="008B0D56">
              <w:rPr>
                <w:b/>
                <w:bCs/>
                <w:color w:val="FFFFFF" w:themeColor="background1"/>
                <w:sz w:val="20"/>
                <w:szCs w:val="20"/>
              </w:rPr>
              <w:t>Zwiększenie udziału PES jako dostawców usług reintegracji społeczno-zawodowej</w:t>
            </w:r>
          </w:p>
        </w:tc>
      </w:tr>
      <w:tr w:rsidR="002B2058" w:rsidRPr="0057763F" w14:paraId="53F4D59E" w14:textId="77777777" w:rsidTr="00BB3068">
        <w:trPr>
          <w:trHeight w:val="344"/>
          <w:jc w:val="center"/>
        </w:trPr>
        <w:tc>
          <w:tcPr>
            <w:tcW w:w="9776" w:type="dxa"/>
            <w:gridSpan w:val="8"/>
            <w:shd w:val="clear" w:color="auto" w:fill="auto"/>
            <w:vAlign w:val="center"/>
          </w:tcPr>
          <w:p w14:paraId="0097A07F" w14:textId="77777777" w:rsidR="002B2058" w:rsidRPr="008B0D56" w:rsidRDefault="002B2058" w:rsidP="00932A28">
            <w:pPr>
              <w:jc w:val="center"/>
              <w:rPr>
                <w:b/>
                <w:sz w:val="20"/>
                <w:szCs w:val="20"/>
              </w:rPr>
            </w:pPr>
            <w:r w:rsidRPr="008B0D56">
              <w:rPr>
                <w:b/>
                <w:sz w:val="20"/>
                <w:szCs w:val="20"/>
              </w:rPr>
              <w:t>Wskaźniki</w:t>
            </w:r>
          </w:p>
        </w:tc>
      </w:tr>
      <w:tr w:rsidR="002B2058" w:rsidRPr="0057763F" w14:paraId="211755CE" w14:textId="77777777" w:rsidTr="00BB3068">
        <w:trPr>
          <w:trHeight w:val="539"/>
          <w:jc w:val="center"/>
        </w:trPr>
        <w:tc>
          <w:tcPr>
            <w:tcW w:w="3114" w:type="dxa"/>
            <w:shd w:val="clear" w:color="auto" w:fill="auto"/>
            <w:vAlign w:val="center"/>
          </w:tcPr>
          <w:p w14:paraId="72B3F20D" w14:textId="77777777" w:rsidR="002B2058" w:rsidRPr="008B0D56" w:rsidRDefault="002B2058" w:rsidP="00932A28">
            <w:pPr>
              <w:jc w:val="center"/>
              <w:rPr>
                <w:bCs/>
                <w:sz w:val="20"/>
                <w:szCs w:val="20"/>
              </w:rPr>
            </w:pPr>
            <w:r w:rsidRPr="008B0D56">
              <w:rPr>
                <w:bCs/>
                <w:sz w:val="20"/>
                <w:szCs w:val="20"/>
              </w:rPr>
              <w:t>Nazwa</w:t>
            </w:r>
          </w:p>
        </w:tc>
        <w:tc>
          <w:tcPr>
            <w:tcW w:w="992" w:type="dxa"/>
            <w:shd w:val="clear" w:color="auto" w:fill="auto"/>
            <w:vAlign w:val="center"/>
          </w:tcPr>
          <w:p w14:paraId="7C59D85A" w14:textId="77777777" w:rsidR="002B2058" w:rsidRPr="008B0D56" w:rsidRDefault="002B2058" w:rsidP="00932A28">
            <w:pPr>
              <w:jc w:val="center"/>
              <w:rPr>
                <w:sz w:val="20"/>
                <w:szCs w:val="20"/>
              </w:rPr>
            </w:pPr>
            <w:r w:rsidRPr="008B0D56">
              <w:rPr>
                <w:sz w:val="20"/>
                <w:szCs w:val="20"/>
              </w:rPr>
              <w:t>Źródło danych</w:t>
            </w:r>
          </w:p>
        </w:tc>
        <w:tc>
          <w:tcPr>
            <w:tcW w:w="993" w:type="dxa"/>
            <w:shd w:val="clear" w:color="auto" w:fill="auto"/>
            <w:vAlign w:val="center"/>
          </w:tcPr>
          <w:p w14:paraId="1DCDE9D0" w14:textId="77777777" w:rsidR="002B2058" w:rsidRPr="008B0D56" w:rsidRDefault="002B2058" w:rsidP="00932A28">
            <w:pPr>
              <w:jc w:val="center"/>
              <w:rPr>
                <w:sz w:val="20"/>
                <w:szCs w:val="20"/>
              </w:rPr>
            </w:pPr>
            <w:r w:rsidRPr="008B0D56">
              <w:rPr>
                <w:sz w:val="20"/>
                <w:szCs w:val="20"/>
              </w:rPr>
              <w:t>Wartość bazowa</w:t>
            </w:r>
          </w:p>
        </w:tc>
        <w:tc>
          <w:tcPr>
            <w:tcW w:w="1133" w:type="dxa"/>
            <w:gridSpan w:val="2"/>
            <w:shd w:val="clear" w:color="auto" w:fill="auto"/>
            <w:vAlign w:val="center"/>
          </w:tcPr>
          <w:p w14:paraId="7F8F8070" w14:textId="77777777" w:rsidR="002B2058" w:rsidRPr="008B0D56" w:rsidRDefault="002B2058" w:rsidP="00932A28">
            <w:pPr>
              <w:jc w:val="center"/>
              <w:rPr>
                <w:sz w:val="20"/>
                <w:szCs w:val="20"/>
              </w:rPr>
            </w:pPr>
            <w:r w:rsidRPr="008B0D56">
              <w:rPr>
                <w:sz w:val="20"/>
                <w:szCs w:val="20"/>
              </w:rPr>
              <w:t>Wartość docelowa</w:t>
            </w:r>
          </w:p>
        </w:tc>
        <w:tc>
          <w:tcPr>
            <w:tcW w:w="1560" w:type="dxa"/>
            <w:shd w:val="clear" w:color="auto" w:fill="auto"/>
            <w:vAlign w:val="center"/>
          </w:tcPr>
          <w:p w14:paraId="3F3F4B83" w14:textId="77777777" w:rsidR="002B2058" w:rsidRPr="008B0D56" w:rsidRDefault="002B2058" w:rsidP="00932A28">
            <w:pPr>
              <w:jc w:val="center"/>
              <w:rPr>
                <w:sz w:val="20"/>
                <w:szCs w:val="20"/>
              </w:rPr>
            </w:pPr>
            <w:r w:rsidRPr="008B0D56">
              <w:rPr>
                <w:sz w:val="20"/>
                <w:szCs w:val="20"/>
              </w:rPr>
              <w:t>Częstotliwość pomiaru</w:t>
            </w:r>
          </w:p>
        </w:tc>
        <w:tc>
          <w:tcPr>
            <w:tcW w:w="1984" w:type="dxa"/>
            <w:gridSpan w:val="2"/>
            <w:shd w:val="clear" w:color="auto" w:fill="auto"/>
            <w:vAlign w:val="center"/>
          </w:tcPr>
          <w:p w14:paraId="7A40C01F" w14:textId="77777777" w:rsidR="002B2058" w:rsidRPr="008B0D56" w:rsidRDefault="002B2058" w:rsidP="00932A28">
            <w:pPr>
              <w:jc w:val="center"/>
              <w:rPr>
                <w:sz w:val="20"/>
                <w:szCs w:val="20"/>
              </w:rPr>
            </w:pPr>
            <w:r w:rsidRPr="008B0D56">
              <w:rPr>
                <w:sz w:val="20"/>
                <w:szCs w:val="20"/>
              </w:rPr>
              <w:t>Sposób zbierania danych</w:t>
            </w:r>
          </w:p>
        </w:tc>
      </w:tr>
      <w:tr w:rsidR="002B2058" w:rsidRPr="0057763F" w14:paraId="5D04BA5D" w14:textId="77777777" w:rsidTr="00BB3068">
        <w:trPr>
          <w:trHeight w:val="539"/>
          <w:jc w:val="center"/>
        </w:trPr>
        <w:tc>
          <w:tcPr>
            <w:tcW w:w="3114" w:type="dxa"/>
            <w:shd w:val="clear" w:color="auto" w:fill="auto"/>
            <w:vAlign w:val="center"/>
          </w:tcPr>
          <w:p w14:paraId="17439316" w14:textId="23009F8F" w:rsidR="002B2058" w:rsidRPr="008B0D56" w:rsidRDefault="002B2058" w:rsidP="00932A28">
            <w:pPr>
              <w:jc w:val="center"/>
              <w:rPr>
                <w:bCs/>
                <w:sz w:val="20"/>
                <w:szCs w:val="20"/>
              </w:rPr>
            </w:pPr>
            <w:r w:rsidRPr="008B0D56">
              <w:rPr>
                <w:sz w:val="20"/>
                <w:szCs w:val="20"/>
              </w:rPr>
              <w:t xml:space="preserve">Liczba aktywnych jednostek reintegracyjnych </w:t>
            </w:r>
            <w:r w:rsidR="00B95EFD">
              <w:rPr>
                <w:sz w:val="20"/>
                <w:szCs w:val="20"/>
              </w:rPr>
              <w:br/>
            </w:r>
            <w:r w:rsidRPr="008B0D56">
              <w:rPr>
                <w:sz w:val="20"/>
                <w:szCs w:val="20"/>
              </w:rPr>
              <w:t>(ZAZ, WTZ, CIS, KIS)</w:t>
            </w:r>
          </w:p>
        </w:tc>
        <w:tc>
          <w:tcPr>
            <w:tcW w:w="992" w:type="dxa"/>
            <w:shd w:val="clear" w:color="auto" w:fill="auto"/>
            <w:vAlign w:val="center"/>
          </w:tcPr>
          <w:p w14:paraId="166E5EE7" w14:textId="77777777" w:rsidR="002B2058" w:rsidRPr="008B0D56" w:rsidRDefault="002B2058" w:rsidP="00932A28">
            <w:pPr>
              <w:jc w:val="center"/>
              <w:rPr>
                <w:bCs/>
                <w:sz w:val="20"/>
                <w:szCs w:val="20"/>
              </w:rPr>
            </w:pPr>
            <w:r w:rsidRPr="008B0D56">
              <w:rPr>
                <w:bCs/>
                <w:sz w:val="20"/>
                <w:szCs w:val="20"/>
              </w:rPr>
              <w:t>PUW</w:t>
            </w:r>
          </w:p>
          <w:p w14:paraId="233B8854" w14:textId="77777777" w:rsidR="002B2058" w:rsidRPr="008B0D56" w:rsidRDefault="002B2058" w:rsidP="00932A28">
            <w:pPr>
              <w:jc w:val="center"/>
              <w:rPr>
                <w:sz w:val="20"/>
                <w:szCs w:val="20"/>
              </w:rPr>
            </w:pPr>
            <w:r w:rsidRPr="008B0D56">
              <w:rPr>
                <w:bCs/>
                <w:sz w:val="20"/>
                <w:szCs w:val="20"/>
              </w:rPr>
              <w:t>ROPS</w:t>
            </w:r>
          </w:p>
        </w:tc>
        <w:tc>
          <w:tcPr>
            <w:tcW w:w="993" w:type="dxa"/>
            <w:shd w:val="clear" w:color="auto" w:fill="auto"/>
            <w:vAlign w:val="center"/>
          </w:tcPr>
          <w:p w14:paraId="3DE9D223" w14:textId="77777777" w:rsidR="002B2058" w:rsidRPr="008B0D56" w:rsidRDefault="002B2058" w:rsidP="00932A28">
            <w:pPr>
              <w:jc w:val="center"/>
              <w:rPr>
                <w:sz w:val="20"/>
                <w:szCs w:val="20"/>
              </w:rPr>
            </w:pPr>
            <w:r w:rsidRPr="008B0D56">
              <w:rPr>
                <w:sz w:val="20"/>
                <w:szCs w:val="20"/>
              </w:rPr>
              <w:t>78</w:t>
            </w:r>
          </w:p>
        </w:tc>
        <w:tc>
          <w:tcPr>
            <w:tcW w:w="1133" w:type="dxa"/>
            <w:gridSpan w:val="2"/>
            <w:shd w:val="clear" w:color="auto" w:fill="auto"/>
            <w:vAlign w:val="center"/>
          </w:tcPr>
          <w:p w14:paraId="4E2F5777" w14:textId="77777777" w:rsidR="002B2058" w:rsidRPr="008B0D56" w:rsidRDefault="002B2058" w:rsidP="00932A28">
            <w:pPr>
              <w:jc w:val="center"/>
              <w:rPr>
                <w:sz w:val="20"/>
                <w:szCs w:val="20"/>
              </w:rPr>
            </w:pPr>
            <w:r w:rsidRPr="008B0D56">
              <w:rPr>
                <w:sz w:val="20"/>
                <w:szCs w:val="20"/>
              </w:rPr>
              <w:t>82 (wzrost o 5%)</w:t>
            </w:r>
          </w:p>
        </w:tc>
        <w:tc>
          <w:tcPr>
            <w:tcW w:w="1560" w:type="dxa"/>
            <w:shd w:val="clear" w:color="auto" w:fill="auto"/>
            <w:vAlign w:val="center"/>
          </w:tcPr>
          <w:p w14:paraId="093B4667" w14:textId="77777777" w:rsidR="002B2058" w:rsidRPr="008B0D56" w:rsidRDefault="002B2058" w:rsidP="00932A28">
            <w:pPr>
              <w:jc w:val="center"/>
              <w:rPr>
                <w:sz w:val="20"/>
                <w:szCs w:val="20"/>
              </w:rPr>
            </w:pPr>
            <w:r w:rsidRPr="008B0D56">
              <w:rPr>
                <w:sz w:val="20"/>
                <w:szCs w:val="20"/>
              </w:rPr>
              <w:t>Raz na rok</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88C8C" w14:textId="77777777" w:rsidR="002B2058" w:rsidRPr="008B0D56" w:rsidRDefault="002B2058" w:rsidP="00932A28">
            <w:pPr>
              <w:jc w:val="center"/>
              <w:rPr>
                <w:sz w:val="20"/>
                <w:szCs w:val="20"/>
              </w:rPr>
            </w:pPr>
            <w:r w:rsidRPr="008B0D56">
              <w:rPr>
                <w:sz w:val="20"/>
                <w:szCs w:val="20"/>
              </w:rPr>
              <w:t>Dane rejestrowe jednostek reintegracyjnych</w:t>
            </w:r>
          </w:p>
        </w:tc>
      </w:tr>
      <w:tr w:rsidR="002B2058" w:rsidRPr="0057763F" w14:paraId="7CAEA4A0" w14:textId="77777777" w:rsidTr="00BB3068">
        <w:trPr>
          <w:trHeight w:val="539"/>
          <w:jc w:val="center"/>
        </w:trPr>
        <w:tc>
          <w:tcPr>
            <w:tcW w:w="3114" w:type="dxa"/>
            <w:shd w:val="clear" w:color="auto" w:fill="auto"/>
            <w:vAlign w:val="center"/>
          </w:tcPr>
          <w:p w14:paraId="196E6405" w14:textId="77777777" w:rsidR="002B2058" w:rsidRPr="008B0D56" w:rsidRDefault="002B2058" w:rsidP="00932A28">
            <w:pPr>
              <w:jc w:val="center"/>
              <w:rPr>
                <w:bCs/>
                <w:sz w:val="20"/>
                <w:szCs w:val="20"/>
              </w:rPr>
            </w:pPr>
            <w:r w:rsidRPr="008B0D56">
              <w:rPr>
                <w:sz w:val="20"/>
                <w:szCs w:val="20"/>
              </w:rPr>
              <w:t>Liczba osób będących w procesie reintegracji w jednostkach reintegracyjnych</w:t>
            </w:r>
          </w:p>
        </w:tc>
        <w:tc>
          <w:tcPr>
            <w:tcW w:w="992" w:type="dxa"/>
            <w:shd w:val="clear" w:color="auto" w:fill="auto"/>
            <w:vAlign w:val="center"/>
          </w:tcPr>
          <w:p w14:paraId="3AFFCC50" w14:textId="77777777" w:rsidR="002B2058" w:rsidRPr="008B0D56" w:rsidRDefault="002B2058" w:rsidP="00932A28">
            <w:pPr>
              <w:jc w:val="center"/>
              <w:rPr>
                <w:bCs/>
                <w:sz w:val="20"/>
                <w:szCs w:val="20"/>
              </w:rPr>
            </w:pPr>
            <w:r w:rsidRPr="008B0D56">
              <w:rPr>
                <w:bCs/>
                <w:sz w:val="20"/>
                <w:szCs w:val="20"/>
              </w:rPr>
              <w:t>PUW</w:t>
            </w:r>
          </w:p>
          <w:p w14:paraId="024DF142" w14:textId="77777777" w:rsidR="002B2058" w:rsidRPr="008B0D56" w:rsidRDefault="002B2058" w:rsidP="00932A28">
            <w:pPr>
              <w:jc w:val="center"/>
              <w:rPr>
                <w:sz w:val="20"/>
                <w:szCs w:val="20"/>
              </w:rPr>
            </w:pPr>
            <w:r w:rsidRPr="008B0D56">
              <w:rPr>
                <w:bCs/>
                <w:sz w:val="20"/>
                <w:szCs w:val="20"/>
              </w:rPr>
              <w:t>ROPS</w:t>
            </w:r>
          </w:p>
        </w:tc>
        <w:tc>
          <w:tcPr>
            <w:tcW w:w="993" w:type="dxa"/>
            <w:shd w:val="clear" w:color="auto" w:fill="auto"/>
            <w:vAlign w:val="center"/>
          </w:tcPr>
          <w:p w14:paraId="032D1C70" w14:textId="77777777" w:rsidR="002B2058" w:rsidRPr="008B0D56" w:rsidRDefault="002B2058" w:rsidP="00932A28">
            <w:pPr>
              <w:jc w:val="center"/>
              <w:rPr>
                <w:sz w:val="20"/>
                <w:szCs w:val="20"/>
              </w:rPr>
            </w:pPr>
            <w:r w:rsidRPr="008B0D56">
              <w:rPr>
                <w:sz w:val="20"/>
                <w:szCs w:val="20"/>
              </w:rPr>
              <w:t>3793</w:t>
            </w:r>
          </w:p>
        </w:tc>
        <w:tc>
          <w:tcPr>
            <w:tcW w:w="1133" w:type="dxa"/>
            <w:gridSpan w:val="2"/>
            <w:shd w:val="clear" w:color="auto" w:fill="auto"/>
            <w:vAlign w:val="center"/>
          </w:tcPr>
          <w:p w14:paraId="74A8B5A6" w14:textId="77777777" w:rsidR="002B2058" w:rsidRPr="008B0D56" w:rsidRDefault="002B2058" w:rsidP="00932A28">
            <w:pPr>
              <w:jc w:val="center"/>
              <w:rPr>
                <w:sz w:val="20"/>
                <w:szCs w:val="20"/>
              </w:rPr>
            </w:pPr>
            <w:r w:rsidRPr="008B0D56">
              <w:rPr>
                <w:sz w:val="20"/>
                <w:szCs w:val="20"/>
              </w:rPr>
              <w:t>3 983 (wzrost o 5%)</w:t>
            </w:r>
          </w:p>
        </w:tc>
        <w:tc>
          <w:tcPr>
            <w:tcW w:w="1560" w:type="dxa"/>
            <w:shd w:val="clear" w:color="auto" w:fill="auto"/>
            <w:vAlign w:val="center"/>
          </w:tcPr>
          <w:p w14:paraId="074DA4A7" w14:textId="77777777" w:rsidR="002B2058" w:rsidRPr="008B0D56" w:rsidRDefault="002B2058" w:rsidP="00932A28">
            <w:pPr>
              <w:jc w:val="center"/>
              <w:rPr>
                <w:sz w:val="20"/>
                <w:szCs w:val="20"/>
              </w:rPr>
            </w:pPr>
            <w:r w:rsidRPr="008B0D56">
              <w:rPr>
                <w:sz w:val="20"/>
                <w:szCs w:val="20"/>
              </w:rPr>
              <w:t>Raz na rok</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B25689" w14:textId="77777777" w:rsidR="002B2058" w:rsidRPr="008B0D56" w:rsidRDefault="002B2058" w:rsidP="00932A28">
            <w:pPr>
              <w:jc w:val="center"/>
              <w:rPr>
                <w:sz w:val="20"/>
                <w:szCs w:val="20"/>
              </w:rPr>
            </w:pPr>
            <w:r w:rsidRPr="008B0D56">
              <w:rPr>
                <w:sz w:val="20"/>
                <w:szCs w:val="20"/>
              </w:rPr>
              <w:t>Sprawozdania podmiotów jednostek reintegracyjnych</w:t>
            </w:r>
          </w:p>
        </w:tc>
      </w:tr>
      <w:tr w:rsidR="002B2058" w:rsidRPr="0057763F" w14:paraId="38FB28AC" w14:textId="77777777" w:rsidTr="00BB3068">
        <w:trPr>
          <w:gridAfter w:val="1"/>
          <w:wAfter w:w="8" w:type="dxa"/>
          <w:trHeight w:val="429"/>
          <w:jc w:val="center"/>
        </w:trPr>
        <w:tc>
          <w:tcPr>
            <w:tcW w:w="9768" w:type="dxa"/>
            <w:gridSpan w:val="7"/>
            <w:shd w:val="clear" w:color="auto" w:fill="4472C4" w:themeFill="accent1"/>
            <w:vAlign w:val="center"/>
          </w:tcPr>
          <w:p w14:paraId="2497C11C" w14:textId="77777777" w:rsidR="002B2058" w:rsidRPr="008B0D56" w:rsidRDefault="002B2058" w:rsidP="00932A28">
            <w:pPr>
              <w:jc w:val="center"/>
              <w:rPr>
                <w:b/>
                <w:bCs/>
                <w:color w:val="FFFFFF" w:themeColor="background1"/>
                <w:sz w:val="20"/>
                <w:szCs w:val="20"/>
              </w:rPr>
            </w:pPr>
            <w:bookmarkStart w:id="65" w:name="_Hlk80266942"/>
            <w:r w:rsidRPr="008B0D56">
              <w:rPr>
                <w:b/>
                <w:bCs/>
                <w:color w:val="FFFFFF" w:themeColor="background1"/>
                <w:sz w:val="20"/>
                <w:szCs w:val="20"/>
              </w:rPr>
              <w:t>Cel szczegółowy 2:</w:t>
            </w:r>
          </w:p>
          <w:p w14:paraId="6CD8171A" w14:textId="77777777" w:rsidR="002B2058" w:rsidRPr="008B0D56" w:rsidRDefault="002B2058" w:rsidP="00932A28">
            <w:pPr>
              <w:jc w:val="center"/>
              <w:rPr>
                <w:b/>
                <w:color w:val="FFFFFF" w:themeColor="background1"/>
                <w:sz w:val="20"/>
                <w:szCs w:val="20"/>
              </w:rPr>
            </w:pPr>
            <w:r w:rsidRPr="008B0D56">
              <w:rPr>
                <w:b/>
                <w:bCs/>
                <w:color w:val="FFFFFF" w:themeColor="background1"/>
                <w:sz w:val="20"/>
                <w:szCs w:val="20"/>
              </w:rPr>
              <w:t>Wzmocnienie potencjału organizacyjnego i ekonomicznego PS</w:t>
            </w:r>
          </w:p>
        </w:tc>
      </w:tr>
      <w:tr w:rsidR="002B2058" w:rsidRPr="0057763F" w14:paraId="31BB139A" w14:textId="77777777" w:rsidTr="00BB3068">
        <w:trPr>
          <w:gridAfter w:val="1"/>
          <w:wAfter w:w="8" w:type="dxa"/>
          <w:trHeight w:val="344"/>
          <w:jc w:val="center"/>
        </w:trPr>
        <w:tc>
          <w:tcPr>
            <w:tcW w:w="9768" w:type="dxa"/>
            <w:gridSpan w:val="7"/>
            <w:shd w:val="clear" w:color="auto" w:fill="auto"/>
            <w:vAlign w:val="center"/>
          </w:tcPr>
          <w:p w14:paraId="1B875455" w14:textId="77777777" w:rsidR="002B2058" w:rsidRPr="008B0D56" w:rsidRDefault="002B2058" w:rsidP="00932A28">
            <w:pPr>
              <w:jc w:val="center"/>
              <w:rPr>
                <w:b/>
                <w:sz w:val="20"/>
                <w:szCs w:val="20"/>
              </w:rPr>
            </w:pPr>
            <w:r w:rsidRPr="008B0D56">
              <w:rPr>
                <w:b/>
                <w:sz w:val="20"/>
                <w:szCs w:val="20"/>
              </w:rPr>
              <w:t>Wskaźniki</w:t>
            </w:r>
          </w:p>
        </w:tc>
      </w:tr>
      <w:tr w:rsidR="002B2058" w:rsidRPr="0057763F" w14:paraId="31FB896A" w14:textId="77777777" w:rsidTr="00BB3068">
        <w:trPr>
          <w:gridAfter w:val="1"/>
          <w:wAfter w:w="8" w:type="dxa"/>
          <w:trHeight w:val="539"/>
          <w:jc w:val="center"/>
        </w:trPr>
        <w:tc>
          <w:tcPr>
            <w:tcW w:w="3114" w:type="dxa"/>
            <w:shd w:val="clear" w:color="auto" w:fill="auto"/>
            <w:vAlign w:val="center"/>
          </w:tcPr>
          <w:p w14:paraId="70EBC2CD" w14:textId="77777777" w:rsidR="002B2058" w:rsidRPr="008B0D56" w:rsidRDefault="002B2058" w:rsidP="00932A28">
            <w:pPr>
              <w:jc w:val="center"/>
              <w:rPr>
                <w:bCs/>
                <w:sz w:val="20"/>
                <w:szCs w:val="20"/>
              </w:rPr>
            </w:pPr>
            <w:r w:rsidRPr="008B0D56">
              <w:rPr>
                <w:bCs/>
                <w:sz w:val="20"/>
                <w:szCs w:val="20"/>
              </w:rPr>
              <w:t>Nazwa</w:t>
            </w:r>
          </w:p>
        </w:tc>
        <w:tc>
          <w:tcPr>
            <w:tcW w:w="992" w:type="dxa"/>
            <w:shd w:val="clear" w:color="auto" w:fill="auto"/>
            <w:vAlign w:val="center"/>
          </w:tcPr>
          <w:p w14:paraId="1F9D13BB" w14:textId="77777777" w:rsidR="002B2058" w:rsidRPr="008B0D56" w:rsidRDefault="002B2058" w:rsidP="00932A28">
            <w:pPr>
              <w:jc w:val="center"/>
              <w:rPr>
                <w:sz w:val="20"/>
                <w:szCs w:val="20"/>
              </w:rPr>
            </w:pPr>
            <w:r w:rsidRPr="008B0D56">
              <w:rPr>
                <w:sz w:val="20"/>
                <w:szCs w:val="20"/>
              </w:rPr>
              <w:t>Źródło danych</w:t>
            </w:r>
          </w:p>
        </w:tc>
        <w:tc>
          <w:tcPr>
            <w:tcW w:w="993" w:type="dxa"/>
            <w:shd w:val="clear" w:color="auto" w:fill="auto"/>
            <w:vAlign w:val="center"/>
          </w:tcPr>
          <w:p w14:paraId="680ABE14" w14:textId="77777777" w:rsidR="002B2058" w:rsidRPr="008B0D56" w:rsidRDefault="002B2058" w:rsidP="00932A28">
            <w:pPr>
              <w:jc w:val="center"/>
              <w:rPr>
                <w:sz w:val="20"/>
                <w:szCs w:val="20"/>
              </w:rPr>
            </w:pPr>
            <w:r w:rsidRPr="008B0D56">
              <w:rPr>
                <w:sz w:val="20"/>
                <w:szCs w:val="20"/>
              </w:rPr>
              <w:t>Wartość bazowa</w:t>
            </w:r>
          </w:p>
        </w:tc>
        <w:tc>
          <w:tcPr>
            <w:tcW w:w="1125" w:type="dxa"/>
            <w:shd w:val="clear" w:color="auto" w:fill="auto"/>
            <w:vAlign w:val="center"/>
          </w:tcPr>
          <w:p w14:paraId="7F2AFA9A" w14:textId="77777777" w:rsidR="002B2058" w:rsidRPr="008B0D56" w:rsidRDefault="002B2058" w:rsidP="00932A28">
            <w:pPr>
              <w:jc w:val="center"/>
              <w:rPr>
                <w:sz w:val="20"/>
                <w:szCs w:val="20"/>
              </w:rPr>
            </w:pPr>
            <w:r w:rsidRPr="008B0D56">
              <w:rPr>
                <w:sz w:val="20"/>
                <w:szCs w:val="20"/>
              </w:rPr>
              <w:t>Wartość docelowa</w:t>
            </w:r>
          </w:p>
        </w:tc>
        <w:tc>
          <w:tcPr>
            <w:tcW w:w="1568" w:type="dxa"/>
            <w:gridSpan w:val="2"/>
            <w:shd w:val="clear" w:color="auto" w:fill="auto"/>
            <w:vAlign w:val="center"/>
          </w:tcPr>
          <w:p w14:paraId="2EDCD105" w14:textId="77777777" w:rsidR="002B2058" w:rsidRPr="008B0D56" w:rsidRDefault="002B2058" w:rsidP="00932A28">
            <w:pPr>
              <w:jc w:val="center"/>
              <w:rPr>
                <w:sz w:val="20"/>
                <w:szCs w:val="20"/>
              </w:rPr>
            </w:pPr>
            <w:r w:rsidRPr="008B0D56">
              <w:rPr>
                <w:sz w:val="20"/>
                <w:szCs w:val="20"/>
              </w:rPr>
              <w:t>Częstotliwość pomiaru</w:t>
            </w:r>
          </w:p>
        </w:tc>
        <w:tc>
          <w:tcPr>
            <w:tcW w:w="1976" w:type="dxa"/>
            <w:shd w:val="clear" w:color="auto" w:fill="auto"/>
            <w:vAlign w:val="center"/>
          </w:tcPr>
          <w:p w14:paraId="684B7605" w14:textId="77777777" w:rsidR="002B2058" w:rsidRPr="008B0D56" w:rsidRDefault="002B2058" w:rsidP="00932A28">
            <w:pPr>
              <w:jc w:val="center"/>
              <w:rPr>
                <w:sz w:val="20"/>
                <w:szCs w:val="20"/>
              </w:rPr>
            </w:pPr>
            <w:r w:rsidRPr="008B0D56">
              <w:rPr>
                <w:sz w:val="20"/>
                <w:szCs w:val="20"/>
              </w:rPr>
              <w:t>Sposób zbierania danych</w:t>
            </w:r>
          </w:p>
        </w:tc>
      </w:tr>
      <w:tr w:rsidR="002B2058" w:rsidRPr="0057763F" w14:paraId="098F832B" w14:textId="77777777" w:rsidTr="00BB3068">
        <w:trPr>
          <w:gridAfter w:val="1"/>
          <w:wAfter w:w="8" w:type="dxa"/>
          <w:trHeight w:val="539"/>
          <w:jc w:val="center"/>
        </w:trPr>
        <w:tc>
          <w:tcPr>
            <w:tcW w:w="3114" w:type="dxa"/>
            <w:shd w:val="clear" w:color="auto" w:fill="auto"/>
            <w:vAlign w:val="center"/>
          </w:tcPr>
          <w:p w14:paraId="19D37B0E" w14:textId="4ADFF1BA" w:rsidR="002B2058" w:rsidRPr="008B0D56" w:rsidRDefault="002B2058" w:rsidP="00932A28">
            <w:pPr>
              <w:jc w:val="center"/>
              <w:rPr>
                <w:bCs/>
                <w:sz w:val="20"/>
                <w:szCs w:val="20"/>
              </w:rPr>
            </w:pPr>
            <w:r w:rsidRPr="008B0D56">
              <w:rPr>
                <w:sz w:val="20"/>
                <w:szCs w:val="20"/>
              </w:rPr>
              <w:t xml:space="preserve">Liczba miejsc pracy powstałych w </w:t>
            </w:r>
            <w:r w:rsidR="00836F47">
              <w:rPr>
                <w:sz w:val="20"/>
                <w:szCs w:val="20"/>
              </w:rPr>
              <w:t>PS</w:t>
            </w:r>
            <w:r w:rsidRPr="008B0D56">
              <w:rPr>
                <w:sz w:val="20"/>
                <w:szCs w:val="20"/>
              </w:rPr>
              <w:t xml:space="preserve"> dla osób zagrożonych wykluczeniem społecznym</w:t>
            </w:r>
          </w:p>
        </w:tc>
        <w:tc>
          <w:tcPr>
            <w:tcW w:w="992" w:type="dxa"/>
            <w:shd w:val="clear" w:color="auto" w:fill="auto"/>
            <w:vAlign w:val="center"/>
          </w:tcPr>
          <w:p w14:paraId="61248FDE" w14:textId="77777777" w:rsidR="002B2058" w:rsidRPr="008B0D56" w:rsidRDefault="002B2058" w:rsidP="00932A28">
            <w:pPr>
              <w:jc w:val="center"/>
              <w:rPr>
                <w:bCs/>
                <w:sz w:val="20"/>
                <w:szCs w:val="20"/>
              </w:rPr>
            </w:pPr>
            <w:r w:rsidRPr="008B0D56">
              <w:rPr>
                <w:bCs/>
                <w:sz w:val="20"/>
                <w:szCs w:val="20"/>
              </w:rPr>
              <w:t>OWES</w:t>
            </w:r>
          </w:p>
          <w:p w14:paraId="52B011F0" w14:textId="77777777" w:rsidR="002B2058" w:rsidRPr="008B0D56" w:rsidRDefault="002B2058" w:rsidP="00932A28">
            <w:pPr>
              <w:jc w:val="center"/>
              <w:rPr>
                <w:sz w:val="20"/>
                <w:szCs w:val="20"/>
              </w:rPr>
            </w:pPr>
            <w:r w:rsidRPr="008B0D56">
              <w:rPr>
                <w:bCs/>
                <w:sz w:val="20"/>
                <w:szCs w:val="20"/>
              </w:rPr>
              <w:t>ROPS</w:t>
            </w:r>
          </w:p>
        </w:tc>
        <w:tc>
          <w:tcPr>
            <w:tcW w:w="993" w:type="dxa"/>
            <w:shd w:val="clear" w:color="auto" w:fill="auto"/>
            <w:vAlign w:val="center"/>
          </w:tcPr>
          <w:p w14:paraId="47ACF94E" w14:textId="77777777" w:rsidR="002B2058" w:rsidRPr="008B0D56" w:rsidRDefault="002B2058" w:rsidP="00932A28">
            <w:pPr>
              <w:jc w:val="center"/>
              <w:rPr>
                <w:sz w:val="20"/>
                <w:szCs w:val="20"/>
              </w:rPr>
            </w:pPr>
            <w:r w:rsidRPr="008B0D56">
              <w:rPr>
                <w:sz w:val="20"/>
                <w:szCs w:val="20"/>
              </w:rPr>
              <w:t>1400</w:t>
            </w:r>
          </w:p>
        </w:tc>
        <w:tc>
          <w:tcPr>
            <w:tcW w:w="1125" w:type="dxa"/>
            <w:shd w:val="clear" w:color="auto" w:fill="auto"/>
            <w:vAlign w:val="center"/>
          </w:tcPr>
          <w:p w14:paraId="51E50C5D" w14:textId="77777777" w:rsidR="002B2058" w:rsidRPr="008B0D56" w:rsidRDefault="002B2058" w:rsidP="00932A28">
            <w:pPr>
              <w:jc w:val="center"/>
              <w:rPr>
                <w:sz w:val="20"/>
                <w:szCs w:val="20"/>
              </w:rPr>
            </w:pPr>
            <w:r w:rsidRPr="008B0D56">
              <w:rPr>
                <w:sz w:val="20"/>
                <w:szCs w:val="20"/>
              </w:rPr>
              <w:t>2830</w:t>
            </w:r>
          </w:p>
        </w:tc>
        <w:tc>
          <w:tcPr>
            <w:tcW w:w="1568" w:type="dxa"/>
            <w:gridSpan w:val="2"/>
            <w:shd w:val="clear" w:color="auto" w:fill="auto"/>
            <w:vAlign w:val="center"/>
          </w:tcPr>
          <w:p w14:paraId="5B181C42" w14:textId="77777777" w:rsidR="002B2058" w:rsidRPr="008B0D56" w:rsidRDefault="002B2058" w:rsidP="00932A28">
            <w:pPr>
              <w:jc w:val="center"/>
              <w:rPr>
                <w:sz w:val="20"/>
                <w:szCs w:val="20"/>
              </w:rPr>
            </w:pPr>
            <w:r w:rsidRPr="008B0D56">
              <w:rPr>
                <w:sz w:val="20"/>
                <w:szCs w:val="20"/>
              </w:rPr>
              <w:t>Raz na rok</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4700ECF6" w14:textId="77777777" w:rsidR="002B2058" w:rsidRPr="008B0D56" w:rsidRDefault="002B2058" w:rsidP="00932A28">
            <w:pPr>
              <w:jc w:val="center"/>
              <w:rPr>
                <w:sz w:val="20"/>
                <w:szCs w:val="20"/>
              </w:rPr>
            </w:pPr>
            <w:r w:rsidRPr="008B0D56">
              <w:rPr>
                <w:sz w:val="20"/>
                <w:szCs w:val="20"/>
              </w:rPr>
              <w:t>Sprawozdania OWES</w:t>
            </w:r>
          </w:p>
        </w:tc>
      </w:tr>
      <w:bookmarkEnd w:id="65"/>
      <w:tr w:rsidR="002B2058" w:rsidRPr="0057763F" w14:paraId="4487BCF9" w14:textId="77777777" w:rsidTr="00BB3068">
        <w:trPr>
          <w:gridAfter w:val="1"/>
          <w:wAfter w:w="8" w:type="dxa"/>
          <w:trHeight w:val="539"/>
          <w:jc w:val="center"/>
        </w:trPr>
        <w:tc>
          <w:tcPr>
            <w:tcW w:w="3114" w:type="dxa"/>
            <w:shd w:val="clear" w:color="auto" w:fill="auto"/>
            <w:vAlign w:val="center"/>
          </w:tcPr>
          <w:p w14:paraId="461A1867" w14:textId="77777777" w:rsidR="002B2058" w:rsidRPr="008B0D56" w:rsidRDefault="002B2058" w:rsidP="00932A28">
            <w:pPr>
              <w:jc w:val="center"/>
              <w:rPr>
                <w:sz w:val="20"/>
                <w:szCs w:val="20"/>
              </w:rPr>
            </w:pPr>
            <w:r w:rsidRPr="008B0D56">
              <w:rPr>
                <w:sz w:val="20"/>
                <w:szCs w:val="20"/>
              </w:rPr>
              <w:t>Średnia wartość przychodów przedsiębiorstw społecznych</w:t>
            </w:r>
          </w:p>
        </w:tc>
        <w:tc>
          <w:tcPr>
            <w:tcW w:w="992" w:type="dxa"/>
            <w:shd w:val="clear" w:color="auto" w:fill="auto"/>
            <w:vAlign w:val="center"/>
          </w:tcPr>
          <w:p w14:paraId="72270560" w14:textId="77777777" w:rsidR="002B2058" w:rsidRPr="008B0D56" w:rsidRDefault="002B2058" w:rsidP="00932A28">
            <w:pPr>
              <w:jc w:val="center"/>
              <w:rPr>
                <w:bCs/>
                <w:sz w:val="20"/>
                <w:szCs w:val="20"/>
              </w:rPr>
            </w:pPr>
            <w:r w:rsidRPr="008B0D56">
              <w:rPr>
                <w:bCs/>
                <w:sz w:val="20"/>
                <w:szCs w:val="20"/>
              </w:rPr>
              <w:t>PS</w:t>
            </w:r>
          </w:p>
          <w:p w14:paraId="5E062B89" w14:textId="77777777" w:rsidR="002B2058" w:rsidRPr="008B0D56" w:rsidRDefault="002B2058" w:rsidP="00932A28">
            <w:pPr>
              <w:jc w:val="center"/>
              <w:rPr>
                <w:bCs/>
                <w:sz w:val="20"/>
                <w:szCs w:val="20"/>
              </w:rPr>
            </w:pPr>
            <w:r w:rsidRPr="008B0D56">
              <w:rPr>
                <w:bCs/>
                <w:sz w:val="20"/>
                <w:szCs w:val="20"/>
              </w:rPr>
              <w:t>OWES</w:t>
            </w:r>
          </w:p>
          <w:p w14:paraId="2DC103C2" w14:textId="77777777" w:rsidR="002B2058" w:rsidRPr="008B0D56" w:rsidRDefault="002B2058" w:rsidP="00932A28">
            <w:pPr>
              <w:jc w:val="center"/>
              <w:rPr>
                <w:bCs/>
                <w:sz w:val="20"/>
                <w:szCs w:val="20"/>
              </w:rPr>
            </w:pPr>
            <w:r w:rsidRPr="008B0D56">
              <w:rPr>
                <w:bCs/>
                <w:sz w:val="20"/>
                <w:szCs w:val="20"/>
              </w:rPr>
              <w:t>ROPS</w:t>
            </w:r>
          </w:p>
        </w:tc>
        <w:tc>
          <w:tcPr>
            <w:tcW w:w="993" w:type="dxa"/>
            <w:shd w:val="clear" w:color="auto" w:fill="auto"/>
            <w:vAlign w:val="center"/>
          </w:tcPr>
          <w:p w14:paraId="60B9ECE9" w14:textId="77777777" w:rsidR="002B2058" w:rsidRPr="008B0D56" w:rsidRDefault="002B2058" w:rsidP="00932A28">
            <w:pPr>
              <w:jc w:val="center"/>
              <w:rPr>
                <w:sz w:val="20"/>
                <w:szCs w:val="20"/>
              </w:rPr>
            </w:pPr>
            <w:r w:rsidRPr="008B0D56">
              <w:rPr>
                <w:sz w:val="20"/>
                <w:szCs w:val="20"/>
              </w:rPr>
              <w:t>219 tys. zł</w:t>
            </w:r>
          </w:p>
        </w:tc>
        <w:tc>
          <w:tcPr>
            <w:tcW w:w="1125" w:type="dxa"/>
            <w:shd w:val="clear" w:color="auto" w:fill="auto"/>
            <w:vAlign w:val="center"/>
          </w:tcPr>
          <w:p w14:paraId="5E854729" w14:textId="77777777" w:rsidR="002B2058" w:rsidRPr="008B0D56" w:rsidRDefault="002B2058" w:rsidP="00932A28">
            <w:pPr>
              <w:jc w:val="center"/>
              <w:rPr>
                <w:sz w:val="20"/>
                <w:szCs w:val="20"/>
              </w:rPr>
            </w:pPr>
            <w:r w:rsidRPr="008B0D56">
              <w:rPr>
                <w:sz w:val="20"/>
                <w:szCs w:val="20"/>
              </w:rPr>
              <w:t>321 tys. zł (po 10 % rocznie)</w:t>
            </w:r>
          </w:p>
        </w:tc>
        <w:tc>
          <w:tcPr>
            <w:tcW w:w="1568" w:type="dxa"/>
            <w:gridSpan w:val="2"/>
            <w:shd w:val="clear" w:color="auto" w:fill="auto"/>
            <w:vAlign w:val="center"/>
          </w:tcPr>
          <w:p w14:paraId="3A07E78E" w14:textId="77777777" w:rsidR="002B2058" w:rsidRPr="008B0D56" w:rsidRDefault="002B2058" w:rsidP="00932A28">
            <w:pPr>
              <w:jc w:val="center"/>
              <w:rPr>
                <w:sz w:val="20"/>
                <w:szCs w:val="20"/>
              </w:rPr>
            </w:pPr>
            <w:r w:rsidRPr="008B0D56">
              <w:rPr>
                <w:sz w:val="20"/>
                <w:szCs w:val="20"/>
              </w:rPr>
              <w:t>Raz na rok</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5C4B0F7F" w14:textId="77777777" w:rsidR="002B2058" w:rsidRPr="008B0D56" w:rsidRDefault="002B2058" w:rsidP="00932A28">
            <w:pPr>
              <w:jc w:val="center"/>
              <w:rPr>
                <w:sz w:val="20"/>
                <w:szCs w:val="20"/>
              </w:rPr>
            </w:pPr>
            <w:r w:rsidRPr="008B0D56">
              <w:rPr>
                <w:sz w:val="20"/>
                <w:szCs w:val="20"/>
              </w:rPr>
              <w:t>Sprawozdania OWES</w:t>
            </w:r>
          </w:p>
          <w:p w14:paraId="469E5DF8" w14:textId="77777777" w:rsidR="002B2058" w:rsidRPr="008B0D56" w:rsidRDefault="002B2058" w:rsidP="00932A28">
            <w:pPr>
              <w:jc w:val="center"/>
              <w:rPr>
                <w:sz w:val="20"/>
                <w:szCs w:val="20"/>
              </w:rPr>
            </w:pPr>
            <w:r w:rsidRPr="008B0D56">
              <w:rPr>
                <w:sz w:val="20"/>
                <w:szCs w:val="20"/>
              </w:rPr>
              <w:t>Badania PS</w:t>
            </w:r>
          </w:p>
        </w:tc>
      </w:tr>
      <w:tr w:rsidR="002B2058" w:rsidRPr="0057763F" w14:paraId="490C278E" w14:textId="77777777" w:rsidTr="00BB3068">
        <w:trPr>
          <w:gridAfter w:val="1"/>
          <w:wAfter w:w="8" w:type="dxa"/>
          <w:trHeight w:val="539"/>
          <w:jc w:val="center"/>
        </w:trPr>
        <w:tc>
          <w:tcPr>
            <w:tcW w:w="3114" w:type="dxa"/>
            <w:shd w:val="clear" w:color="auto" w:fill="auto"/>
            <w:vAlign w:val="center"/>
          </w:tcPr>
          <w:p w14:paraId="26697A0B" w14:textId="77777777" w:rsidR="002B2058" w:rsidRPr="008B0D56" w:rsidRDefault="002B2058" w:rsidP="00932A28">
            <w:pPr>
              <w:jc w:val="center"/>
              <w:rPr>
                <w:sz w:val="20"/>
                <w:szCs w:val="20"/>
              </w:rPr>
            </w:pPr>
            <w:r w:rsidRPr="008B0D56">
              <w:rPr>
                <w:sz w:val="20"/>
                <w:szCs w:val="20"/>
              </w:rPr>
              <w:t>Liczba przedsiębiorstw społecznych korzystających z preferencyjnych pożyczek</w:t>
            </w:r>
          </w:p>
        </w:tc>
        <w:tc>
          <w:tcPr>
            <w:tcW w:w="992" w:type="dxa"/>
            <w:shd w:val="clear" w:color="auto" w:fill="auto"/>
            <w:vAlign w:val="center"/>
          </w:tcPr>
          <w:p w14:paraId="377BCCD1" w14:textId="77777777" w:rsidR="002B2058" w:rsidRPr="008B0D56" w:rsidRDefault="002B2058" w:rsidP="00932A28">
            <w:pPr>
              <w:jc w:val="center"/>
              <w:rPr>
                <w:bCs/>
                <w:sz w:val="20"/>
                <w:szCs w:val="20"/>
              </w:rPr>
            </w:pPr>
            <w:r w:rsidRPr="008B0D56">
              <w:rPr>
                <w:bCs/>
                <w:sz w:val="20"/>
                <w:szCs w:val="20"/>
              </w:rPr>
              <w:t>PS</w:t>
            </w:r>
          </w:p>
          <w:p w14:paraId="236D3915" w14:textId="77777777" w:rsidR="002B2058" w:rsidRPr="008B0D56" w:rsidRDefault="002B2058" w:rsidP="00932A28">
            <w:pPr>
              <w:jc w:val="center"/>
              <w:rPr>
                <w:bCs/>
                <w:sz w:val="20"/>
                <w:szCs w:val="20"/>
              </w:rPr>
            </w:pPr>
            <w:r w:rsidRPr="008B0D56">
              <w:rPr>
                <w:bCs/>
                <w:sz w:val="20"/>
                <w:szCs w:val="20"/>
              </w:rPr>
              <w:t>OWES</w:t>
            </w:r>
          </w:p>
          <w:p w14:paraId="30339539" w14:textId="77777777" w:rsidR="002B2058" w:rsidRPr="008B0D56" w:rsidRDefault="002B2058" w:rsidP="00932A28">
            <w:pPr>
              <w:jc w:val="center"/>
              <w:rPr>
                <w:bCs/>
                <w:sz w:val="20"/>
                <w:szCs w:val="20"/>
              </w:rPr>
            </w:pPr>
            <w:r w:rsidRPr="008B0D56">
              <w:rPr>
                <w:bCs/>
                <w:sz w:val="20"/>
                <w:szCs w:val="20"/>
              </w:rPr>
              <w:t>ROPS</w:t>
            </w:r>
          </w:p>
        </w:tc>
        <w:tc>
          <w:tcPr>
            <w:tcW w:w="993" w:type="dxa"/>
            <w:shd w:val="clear" w:color="auto" w:fill="auto"/>
            <w:vAlign w:val="center"/>
          </w:tcPr>
          <w:p w14:paraId="45F08732" w14:textId="77777777" w:rsidR="002B2058" w:rsidRPr="008B0D56" w:rsidRDefault="002B2058" w:rsidP="00932A28">
            <w:pPr>
              <w:jc w:val="center"/>
              <w:rPr>
                <w:sz w:val="20"/>
                <w:szCs w:val="20"/>
              </w:rPr>
            </w:pPr>
            <w:r w:rsidRPr="008B0D56">
              <w:rPr>
                <w:sz w:val="20"/>
                <w:szCs w:val="20"/>
              </w:rPr>
              <w:t>13,2%</w:t>
            </w:r>
          </w:p>
        </w:tc>
        <w:tc>
          <w:tcPr>
            <w:tcW w:w="1125" w:type="dxa"/>
            <w:shd w:val="clear" w:color="auto" w:fill="auto"/>
            <w:vAlign w:val="center"/>
          </w:tcPr>
          <w:p w14:paraId="377F5AB0" w14:textId="77777777" w:rsidR="002B2058" w:rsidRPr="008B0D56" w:rsidRDefault="002B2058" w:rsidP="00932A28">
            <w:pPr>
              <w:jc w:val="center"/>
              <w:rPr>
                <w:sz w:val="20"/>
                <w:szCs w:val="20"/>
              </w:rPr>
            </w:pPr>
            <w:r w:rsidRPr="008B0D56">
              <w:rPr>
                <w:sz w:val="20"/>
                <w:szCs w:val="20"/>
              </w:rPr>
              <w:t>20%</w:t>
            </w:r>
          </w:p>
        </w:tc>
        <w:tc>
          <w:tcPr>
            <w:tcW w:w="1568" w:type="dxa"/>
            <w:gridSpan w:val="2"/>
            <w:shd w:val="clear" w:color="auto" w:fill="auto"/>
            <w:vAlign w:val="center"/>
          </w:tcPr>
          <w:p w14:paraId="2BC6DD64" w14:textId="77777777" w:rsidR="002B2058" w:rsidRPr="008B0D56" w:rsidRDefault="002B2058" w:rsidP="00932A28">
            <w:pPr>
              <w:jc w:val="center"/>
              <w:rPr>
                <w:sz w:val="20"/>
                <w:szCs w:val="20"/>
              </w:rPr>
            </w:pPr>
            <w:r w:rsidRPr="008B0D56">
              <w:rPr>
                <w:sz w:val="20"/>
                <w:szCs w:val="20"/>
              </w:rPr>
              <w:t>Raz na rok</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07281BCD" w14:textId="77777777" w:rsidR="002B2058" w:rsidRPr="008B0D56" w:rsidRDefault="002B2058" w:rsidP="00932A28">
            <w:pPr>
              <w:jc w:val="center"/>
              <w:rPr>
                <w:sz w:val="20"/>
                <w:szCs w:val="20"/>
              </w:rPr>
            </w:pPr>
            <w:r w:rsidRPr="008B0D56">
              <w:rPr>
                <w:sz w:val="20"/>
                <w:szCs w:val="20"/>
              </w:rPr>
              <w:t>Sprawozdania OWES</w:t>
            </w:r>
          </w:p>
          <w:p w14:paraId="28BF2C1D" w14:textId="77777777" w:rsidR="002B2058" w:rsidRPr="008B0D56" w:rsidRDefault="002B2058" w:rsidP="00932A28">
            <w:pPr>
              <w:jc w:val="center"/>
              <w:rPr>
                <w:sz w:val="20"/>
                <w:szCs w:val="20"/>
              </w:rPr>
            </w:pPr>
            <w:r w:rsidRPr="008B0D56">
              <w:rPr>
                <w:sz w:val="20"/>
                <w:szCs w:val="20"/>
              </w:rPr>
              <w:t>Badania PS</w:t>
            </w:r>
          </w:p>
        </w:tc>
      </w:tr>
      <w:tr w:rsidR="002B2058" w:rsidRPr="0057763F" w14:paraId="32F31745" w14:textId="77777777" w:rsidTr="00BB3068">
        <w:trPr>
          <w:gridAfter w:val="1"/>
          <w:wAfter w:w="8" w:type="dxa"/>
          <w:trHeight w:val="539"/>
          <w:jc w:val="center"/>
        </w:trPr>
        <w:tc>
          <w:tcPr>
            <w:tcW w:w="3114" w:type="dxa"/>
            <w:shd w:val="clear" w:color="auto" w:fill="auto"/>
            <w:vAlign w:val="center"/>
          </w:tcPr>
          <w:p w14:paraId="72565650" w14:textId="2DEEB735" w:rsidR="002B2058" w:rsidRPr="008B0D56" w:rsidRDefault="002B2058" w:rsidP="00932A28">
            <w:pPr>
              <w:jc w:val="center"/>
              <w:rPr>
                <w:sz w:val="20"/>
                <w:szCs w:val="20"/>
              </w:rPr>
            </w:pPr>
            <w:r w:rsidRPr="008B0D56">
              <w:rPr>
                <w:sz w:val="20"/>
                <w:szCs w:val="20"/>
              </w:rPr>
              <w:t xml:space="preserve">Łączny </w:t>
            </w:r>
            <w:r w:rsidR="00B95EFD">
              <w:rPr>
                <w:sz w:val="20"/>
                <w:szCs w:val="20"/>
              </w:rPr>
              <w:t xml:space="preserve">średni </w:t>
            </w:r>
            <w:r w:rsidRPr="008B0D56">
              <w:rPr>
                <w:sz w:val="20"/>
                <w:szCs w:val="20"/>
              </w:rPr>
              <w:t>wymiar czasu pracy zatrudnionych w PS (w etatach)</w:t>
            </w:r>
          </w:p>
        </w:tc>
        <w:tc>
          <w:tcPr>
            <w:tcW w:w="992" w:type="dxa"/>
            <w:shd w:val="clear" w:color="auto" w:fill="auto"/>
            <w:vAlign w:val="center"/>
          </w:tcPr>
          <w:p w14:paraId="753A3232" w14:textId="77777777" w:rsidR="002B2058" w:rsidRPr="008B0D56" w:rsidRDefault="002B2058" w:rsidP="00932A28">
            <w:pPr>
              <w:jc w:val="center"/>
              <w:rPr>
                <w:bCs/>
                <w:sz w:val="20"/>
                <w:szCs w:val="20"/>
              </w:rPr>
            </w:pPr>
            <w:r w:rsidRPr="008B0D56">
              <w:rPr>
                <w:bCs/>
                <w:sz w:val="20"/>
                <w:szCs w:val="20"/>
              </w:rPr>
              <w:t>PS</w:t>
            </w:r>
          </w:p>
          <w:p w14:paraId="54A4A12C" w14:textId="77777777" w:rsidR="002B2058" w:rsidRPr="008B0D56" w:rsidRDefault="002B2058" w:rsidP="00932A28">
            <w:pPr>
              <w:jc w:val="center"/>
              <w:rPr>
                <w:bCs/>
                <w:sz w:val="20"/>
                <w:szCs w:val="20"/>
              </w:rPr>
            </w:pPr>
            <w:r w:rsidRPr="008B0D56">
              <w:rPr>
                <w:bCs/>
                <w:sz w:val="20"/>
                <w:szCs w:val="20"/>
              </w:rPr>
              <w:t>OWES</w:t>
            </w:r>
          </w:p>
          <w:p w14:paraId="4AC7FC4F" w14:textId="77777777" w:rsidR="002B2058" w:rsidRPr="008B0D56" w:rsidRDefault="002B2058" w:rsidP="00932A28">
            <w:pPr>
              <w:jc w:val="center"/>
              <w:rPr>
                <w:bCs/>
                <w:sz w:val="20"/>
                <w:szCs w:val="20"/>
              </w:rPr>
            </w:pPr>
            <w:r w:rsidRPr="008B0D56">
              <w:rPr>
                <w:bCs/>
                <w:sz w:val="20"/>
                <w:szCs w:val="20"/>
              </w:rPr>
              <w:t>ROPS</w:t>
            </w:r>
          </w:p>
        </w:tc>
        <w:tc>
          <w:tcPr>
            <w:tcW w:w="993" w:type="dxa"/>
            <w:shd w:val="clear" w:color="auto" w:fill="auto"/>
            <w:vAlign w:val="center"/>
          </w:tcPr>
          <w:p w14:paraId="75274F0B" w14:textId="77777777" w:rsidR="002B2058" w:rsidRPr="008B0D56" w:rsidRDefault="002B2058" w:rsidP="00932A28">
            <w:pPr>
              <w:jc w:val="center"/>
              <w:rPr>
                <w:sz w:val="20"/>
                <w:szCs w:val="20"/>
              </w:rPr>
            </w:pPr>
            <w:r w:rsidRPr="008B0D56">
              <w:rPr>
                <w:sz w:val="20"/>
                <w:szCs w:val="20"/>
              </w:rPr>
              <w:t>4</w:t>
            </w:r>
          </w:p>
        </w:tc>
        <w:tc>
          <w:tcPr>
            <w:tcW w:w="1125" w:type="dxa"/>
            <w:shd w:val="clear" w:color="auto" w:fill="auto"/>
            <w:vAlign w:val="center"/>
          </w:tcPr>
          <w:p w14:paraId="00104BDE" w14:textId="77777777" w:rsidR="002B2058" w:rsidRPr="008B0D56" w:rsidRDefault="002B2058" w:rsidP="00932A28">
            <w:pPr>
              <w:jc w:val="center"/>
              <w:rPr>
                <w:sz w:val="20"/>
                <w:szCs w:val="20"/>
              </w:rPr>
            </w:pPr>
            <w:r w:rsidRPr="008B0D56">
              <w:rPr>
                <w:sz w:val="20"/>
                <w:szCs w:val="20"/>
              </w:rPr>
              <w:t>5</w:t>
            </w:r>
          </w:p>
        </w:tc>
        <w:tc>
          <w:tcPr>
            <w:tcW w:w="1568" w:type="dxa"/>
            <w:gridSpan w:val="2"/>
            <w:shd w:val="clear" w:color="auto" w:fill="auto"/>
            <w:vAlign w:val="center"/>
          </w:tcPr>
          <w:p w14:paraId="0C3B224C" w14:textId="77777777" w:rsidR="002B2058" w:rsidRPr="008B0D56" w:rsidRDefault="002B2058" w:rsidP="00932A28">
            <w:pPr>
              <w:jc w:val="center"/>
              <w:rPr>
                <w:sz w:val="20"/>
                <w:szCs w:val="20"/>
              </w:rPr>
            </w:pPr>
            <w:r w:rsidRPr="008B0D56">
              <w:rPr>
                <w:sz w:val="20"/>
                <w:szCs w:val="20"/>
              </w:rPr>
              <w:t>Raz na rok</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539F7C40" w14:textId="77777777" w:rsidR="002B2058" w:rsidRPr="008B0D56" w:rsidRDefault="002B2058" w:rsidP="00932A28">
            <w:pPr>
              <w:jc w:val="center"/>
              <w:rPr>
                <w:sz w:val="20"/>
                <w:szCs w:val="20"/>
              </w:rPr>
            </w:pPr>
            <w:r w:rsidRPr="008B0D56">
              <w:rPr>
                <w:sz w:val="20"/>
                <w:szCs w:val="20"/>
              </w:rPr>
              <w:t>Sprawozdania OWES</w:t>
            </w:r>
          </w:p>
          <w:p w14:paraId="286E850D" w14:textId="77777777" w:rsidR="002B2058" w:rsidRPr="008B0D56" w:rsidRDefault="002B2058" w:rsidP="00932A28">
            <w:pPr>
              <w:jc w:val="center"/>
              <w:rPr>
                <w:sz w:val="20"/>
                <w:szCs w:val="20"/>
              </w:rPr>
            </w:pPr>
            <w:r w:rsidRPr="008B0D56">
              <w:rPr>
                <w:sz w:val="20"/>
                <w:szCs w:val="20"/>
              </w:rPr>
              <w:t>Badania PS</w:t>
            </w:r>
          </w:p>
        </w:tc>
      </w:tr>
      <w:tr w:rsidR="002B2058" w:rsidRPr="0057763F" w14:paraId="7AB339A9" w14:textId="77777777" w:rsidTr="00BB3068">
        <w:trPr>
          <w:gridAfter w:val="1"/>
          <w:wAfter w:w="8" w:type="dxa"/>
          <w:trHeight w:val="429"/>
          <w:jc w:val="center"/>
        </w:trPr>
        <w:tc>
          <w:tcPr>
            <w:tcW w:w="9768" w:type="dxa"/>
            <w:gridSpan w:val="7"/>
            <w:shd w:val="clear" w:color="auto" w:fill="4472C4" w:themeFill="accent1"/>
            <w:vAlign w:val="center"/>
          </w:tcPr>
          <w:p w14:paraId="46FAA338" w14:textId="77777777" w:rsidR="002B2058" w:rsidRPr="008B0D56" w:rsidRDefault="002B2058" w:rsidP="00932A28">
            <w:pPr>
              <w:jc w:val="center"/>
              <w:rPr>
                <w:b/>
                <w:bCs/>
                <w:color w:val="FFFFFF" w:themeColor="background1"/>
                <w:sz w:val="20"/>
                <w:szCs w:val="20"/>
              </w:rPr>
            </w:pPr>
            <w:bookmarkStart w:id="66" w:name="_Hlk80342734"/>
            <w:r w:rsidRPr="008B0D56">
              <w:rPr>
                <w:b/>
                <w:bCs/>
                <w:color w:val="FFFFFF" w:themeColor="background1"/>
                <w:sz w:val="20"/>
                <w:szCs w:val="20"/>
              </w:rPr>
              <w:t>Cel szczegółowy 3:</w:t>
            </w:r>
          </w:p>
          <w:p w14:paraId="18547257" w14:textId="77777777" w:rsidR="002B2058" w:rsidRPr="008B0D56" w:rsidRDefault="002B2058" w:rsidP="00932A28">
            <w:pPr>
              <w:jc w:val="center"/>
              <w:rPr>
                <w:b/>
                <w:color w:val="FFFFFF" w:themeColor="background1"/>
                <w:sz w:val="20"/>
                <w:szCs w:val="20"/>
              </w:rPr>
            </w:pPr>
            <w:r w:rsidRPr="008B0D56">
              <w:rPr>
                <w:b/>
                <w:bCs/>
                <w:color w:val="FFFFFF" w:themeColor="background1"/>
                <w:sz w:val="20"/>
                <w:szCs w:val="20"/>
              </w:rPr>
              <w:t xml:space="preserve">Zwiększenie zaangażowania samorządu terytorialnego wszystkich szczebli </w:t>
            </w:r>
            <w:r w:rsidRPr="008B0D56">
              <w:rPr>
                <w:b/>
                <w:bCs/>
                <w:color w:val="FFFFFF" w:themeColor="background1"/>
                <w:sz w:val="20"/>
                <w:szCs w:val="20"/>
              </w:rPr>
              <w:br/>
              <w:t>w rozwój ekonomii społecznej i współpracy z PES</w:t>
            </w:r>
          </w:p>
        </w:tc>
      </w:tr>
      <w:tr w:rsidR="002B2058" w:rsidRPr="0057763F" w14:paraId="73252ECD" w14:textId="77777777" w:rsidTr="00BB3068">
        <w:trPr>
          <w:gridAfter w:val="1"/>
          <w:wAfter w:w="8" w:type="dxa"/>
          <w:trHeight w:val="344"/>
          <w:jc w:val="center"/>
        </w:trPr>
        <w:tc>
          <w:tcPr>
            <w:tcW w:w="9768" w:type="dxa"/>
            <w:gridSpan w:val="7"/>
            <w:shd w:val="clear" w:color="auto" w:fill="auto"/>
            <w:vAlign w:val="center"/>
          </w:tcPr>
          <w:p w14:paraId="632DE7DF" w14:textId="77777777" w:rsidR="002B2058" w:rsidRPr="008B0D56" w:rsidRDefault="002B2058" w:rsidP="00932A28">
            <w:pPr>
              <w:jc w:val="center"/>
              <w:rPr>
                <w:b/>
                <w:sz w:val="20"/>
                <w:szCs w:val="20"/>
              </w:rPr>
            </w:pPr>
            <w:r w:rsidRPr="008B0D56">
              <w:rPr>
                <w:b/>
                <w:sz w:val="20"/>
                <w:szCs w:val="20"/>
              </w:rPr>
              <w:t>Wskaźniki</w:t>
            </w:r>
          </w:p>
        </w:tc>
      </w:tr>
      <w:tr w:rsidR="002B2058" w:rsidRPr="0057763F" w14:paraId="0886C2BD" w14:textId="77777777" w:rsidTr="00BB3068">
        <w:trPr>
          <w:gridAfter w:val="1"/>
          <w:wAfter w:w="8" w:type="dxa"/>
          <w:trHeight w:val="539"/>
          <w:jc w:val="center"/>
        </w:trPr>
        <w:tc>
          <w:tcPr>
            <w:tcW w:w="3114" w:type="dxa"/>
            <w:shd w:val="clear" w:color="auto" w:fill="auto"/>
            <w:vAlign w:val="center"/>
          </w:tcPr>
          <w:p w14:paraId="748151AD" w14:textId="77777777" w:rsidR="002B2058" w:rsidRPr="008B0D56" w:rsidRDefault="002B2058" w:rsidP="00932A28">
            <w:pPr>
              <w:jc w:val="center"/>
              <w:rPr>
                <w:bCs/>
                <w:sz w:val="20"/>
                <w:szCs w:val="20"/>
              </w:rPr>
            </w:pPr>
            <w:r w:rsidRPr="008B0D56">
              <w:rPr>
                <w:bCs/>
                <w:sz w:val="20"/>
                <w:szCs w:val="20"/>
              </w:rPr>
              <w:t>Nazwa</w:t>
            </w:r>
          </w:p>
        </w:tc>
        <w:tc>
          <w:tcPr>
            <w:tcW w:w="992" w:type="dxa"/>
            <w:shd w:val="clear" w:color="auto" w:fill="auto"/>
            <w:vAlign w:val="center"/>
          </w:tcPr>
          <w:p w14:paraId="20274692" w14:textId="77777777" w:rsidR="002B2058" w:rsidRPr="008B0D56" w:rsidRDefault="002B2058" w:rsidP="00932A28">
            <w:pPr>
              <w:jc w:val="center"/>
              <w:rPr>
                <w:sz w:val="20"/>
                <w:szCs w:val="20"/>
              </w:rPr>
            </w:pPr>
            <w:r w:rsidRPr="008B0D56">
              <w:rPr>
                <w:sz w:val="20"/>
                <w:szCs w:val="20"/>
              </w:rPr>
              <w:t>Źródło danych</w:t>
            </w:r>
          </w:p>
        </w:tc>
        <w:tc>
          <w:tcPr>
            <w:tcW w:w="993" w:type="dxa"/>
            <w:shd w:val="clear" w:color="auto" w:fill="auto"/>
            <w:vAlign w:val="center"/>
          </w:tcPr>
          <w:p w14:paraId="1DCB1819" w14:textId="77777777" w:rsidR="002B2058" w:rsidRPr="008B0D56" w:rsidRDefault="002B2058" w:rsidP="00932A28">
            <w:pPr>
              <w:jc w:val="center"/>
              <w:rPr>
                <w:sz w:val="20"/>
                <w:szCs w:val="20"/>
              </w:rPr>
            </w:pPr>
            <w:r w:rsidRPr="008B0D56">
              <w:rPr>
                <w:sz w:val="20"/>
                <w:szCs w:val="20"/>
              </w:rPr>
              <w:t>Wartość bazowa</w:t>
            </w:r>
          </w:p>
        </w:tc>
        <w:tc>
          <w:tcPr>
            <w:tcW w:w="1125" w:type="dxa"/>
            <w:shd w:val="clear" w:color="auto" w:fill="auto"/>
            <w:vAlign w:val="center"/>
          </w:tcPr>
          <w:p w14:paraId="13682E62" w14:textId="77777777" w:rsidR="002B2058" w:rsidRPr="008B0D56" w:rsidRDefault="002B2058" w:rsidP="00932A28">
            <w:pPr>
              <w:jc w:val="center"/>
              <w:rPr>
                <w:sz w:val="20"/>
                <w:szCs w:val="20"/>
              </w:rPr>
            </w:pPr>
            <w:r w:rsidRPr="008B0D56">
              <w:rPr>
                <w:sz w:val="20"/>
                <w:szCs w:val="20"/>
              </w:rPr>
              <w:t>Wartość docelowa</w:t>
            </w:r>
          </w:p>
        </w:tc>
        <w:tc>
          <w:tcPr>
            <w:tcW w:w="1568" w:type="dxa"/>
            <w:gridSpan w:val="2"/>
            <w:shd w:val="clear" w:color="auto" w:fill="auto"/>
            <w:vAlign w:val="center"/>
          </w:tcPr>
          <w:p w14:paraId="1EC81B07" w14:textId="77777777" w:rsidR="002B2058" w:rsidRPr="008B0D56" w:rsidRDefault="002B2058" w:rsidP="00932A28">
            <w:pPr>
              <w:jc w:val="center"/>
              <w:rPr>
                <w:sz w:val="20"/>
                <w:szCs w:val="20"/>
              </w:rPr>
            </w:pPr>
            <w:r w:rsidRPr="008B0D56">
              <w:rPr>
                <w:sz w:val="20"/>
                <w:szCs w:val="20"/>
              </w:rPr>
              <w:t>Częstotliwość pomiaru</w:t>
            </w:r>
          </w:p>
        </w:tc>
        <w:tc>
          <w:tcPr>
            <w:tcW w:w="1976" w:type="dxa"/>
            <w:shd w:val="clear" w:color="auto" w:fill="auto"/>
            <w:vAlign w:val="center"/>
          </w:tcPr>
          <w:p w14:paraId="7DC1A292" w14:textId="77777777" w:rsidR="002B2058" w:rsidRPr="008B0D56" w:rsidRDefault="002B2058" w:rsidP="00932A28">
            <w:pPr>
              <w:jc w:val="center"/>
              <w:rPr>
                <w:sz w:val="20"/>
                <w:szCs w:val="20"/>
              </w:rPr>
            </w:pPr>
            <w:r w:rsidRPr="008B0D56">
              <w:rPr>
                <w:sz w:val="20"/>
                <w:szCs w:val="20"/>
              </w:rPr>
              <w:t>Sposób zbierania danych</w:t>
            </w:r>
          </w:p>
        </w:tc>
      </w:tr>
      <w:bookmarkEnd w:id="66"/>
      <w:tr w:rsidR="002B2058" w:rsidRPr="0057763F" w14:paraId="01E35A04" w14:textId="77777777" w:rsidTr="00BB3068">
        <w:trPr>
          <w:gridAfter w:val="1"/>
          <w:wAfter w:w="8" w:type="dxa"/>
          <w:trHeight w:val="539"/>
          <w:jc w:val="center"/>
        </w:trPr>
        <w:tc>
          <w:tcPr>
            <w:tcW w:w="3114" w:type="dxa"/>
            <w:shd w:val="clear" w:color="auto" w:fill="auto"/>
            <w:vAlign w:val="center"/>
          </w:tcPr>
          <w:p w14:paraId="34E97E57" w14:textId="77777777" w:rsidR="002B2058" w:rsidRPr="008B0D56" w:rsidRDefault="002B2058" w:rsidP="00932A28">
            <w:pPr>
              <w:jc w:val="center"/>
              <w:rPr>
                <w:bCs/>
                <w:sz w:val="20"/>
                <w:szCs w:val="20"/>
              </w:rPr>
            </w:pPr>
            <w:r w:rsidRPr="008B0D56">
              <w:rPr>
                <w:bCs/>
                <w:sz w:val="20"/>
                <w:szCs w:val="20"/>
              </w:rPr>
              <w:t>Udział wartości udzielonych zamówień publicznych z klauzulami społecznymi</w:t>
            </w:r>
            <w:r w:rsidRPr="008B0D56">
              <w:rPr>
                <w:bCs/>
                <w:sz w:val="20"/>
                <w:szCs w:val="20"/>
                <w:vertAlign w:val="superscript"/>
              </w:rPr>
              <w:footnoteReference w:id="16"/>
            </w:r>
            <w:r w:rsidRPr="008B0D56">
              <w:rPr>
                <w:bCs/>
                <w:sz w:val="20"/>
                <w:szCs w:val="20"/>
              </w:rPr>
              <w:t xml:space="preserve"> w wartości udzielonych zamówień publicznych ogółem</w:t>
            </w:r>
          </w:p>
        </w:tc>
        <w:tc>
          <w:tcPr>
            <w:tcW w:w="992" w:type="dxa"/>
            <w:shd w:val="clear" w:color="auto" w:fill="auto"/>
            <w:vAlign w:val="center"/>
          </w:tcPr>
          <w:p w14:paraId="7CA0937D" w14:textId="77777777" w:rsidR="002B2058" w:rsidRPr="008B0D56" w:rsidRDefault="002B2058" w:rsidP="00932A28">
            <w:pPr>
              <w:jc w:val="center"/>
              <w:rPr>
                <w:sz w:val="20"/>
                <w:szCs w:val="20"/>
              </w:rPr>
            </w:pPr>
            <w:r w:rsidRPr="008B0D56">
              <w:rPr>
                <w:sz w:val="20"/>
                <w:szCs w:val="20"/>
              </w:rPr>
              <w:t>GUS</w:t>
            </w:r>
          </w:p>
          <w:p w14:paraId="374711FB" w14:textId="77777777" w:rsidR="002B2058" w:rsidRPr="008B0D56" w:rsidRDefault="002B2058" w:rsidP="00932A28">
            <w:pPr>
              <w:jc w:val="center"/>
              <w:rPr>
                <w:sz w:val="20"/>
                <w:szCs w:val="20"/>
              </w:rPr>
            </w:pPr>
            <w:r w:rsidRPr="008B0D56">
              <w:rPr>
                <w:sz w:val="20"/>
                <w:szCs w:val="20"/>
              </w:rPr>
              <w:t>ROPS</w:t>
            </w:r>
          </w:p>
        </w:tc>
        <w:tc>
          <w:tcPr>
            <w:tcW w:w="993" w:type="dxa"/>
            <w:shd w:val="clear" w:color="auto" w:fill="auto"/>
            <w:vAlign w:val="center"/>
          </w:tcPr>
          <w:p w14:paraId="3C898F7E" w14:textId="77777777" w:rsidR="002B2058" w:rsidRPr="008B0D56" w:rsidRDefault="002B2058" w:rsidP="00932A28">
            <w:pPr>
              <w:jc w:val="center"/>
              <w:rPr>
                <w:sz w:val="20"/>
                <w:szCs w:val="20"/>
              </w:rPr>
            </w:pPr>
            <w:r w:rsidRPr="008B0D56">
              <w:rPr>
                <w:sz w:val="20"/>
                <w:szCs w:val="20"/>
              </w:rPr>
              <w:t>b/d</w:t>
            </w:r>
          </w:p>
        </w:tc>
        <w:tc>
          <w:tcPr>
            <w:tcW w:w="1125" w:type="dxa"/>
            <w:shd w:val="clear" w:color="auto" w:fill="auto"/>
            <w:vAlign w:val="center"/>
          </w:tcPr>
          <w:p w14:paraId="0452AF4A" w14:textId="77777777" w:rsidR="002B2058" w:rsidRPr="008B0D56" w:rsidRDefault="002B2058" w:rsidP="00932A28">
            <w:pPr>
              <w:jc w:val="center"/>
              <w:rPr>
                <w:sz w:val="20"/>
                <w:szCs w:val="20"/>
              </w:rPr>
            </w:pPr>
            <w:r w:rsidRPr="008B0D56">
              <w:rPr>
                <w:sz w:val="20"/>
                <w:szCs w:val="20"/>
              </w:rPr>
              <w:t>5%</w:t>
            </w:r>
          </w:p>
        </w:tc>
        <w:tc>
          <w:tcPr>
            <w:tcW w:w="1568" w:type="dxa"/>
            <w:gridSpan w:val="2"/>
            <w:shd w:val="clear" w:color="auto" w:fill="auto"/>
            <w:vAlign w:val="center"/>
          </w:tcPr>
          <w:p w14:paraId="731B6D8A" w14:textId="77777777" w:rsidR="002B2058" w:rsidRPr="008B0D56" w:rsidRDefault="002B2058" w:rsidP="00932A28">
            <w:pPr>
              <w:jc w:val="center"/>
              <w:rPr>
                <w:sz w:val="20"/>
                <w:szCs w:val="20"/>
              </w:rPr>
            </w:pPr>
            <w:r w:rsidRPr="008B0D56">
              <w:rPr>
                <w:sz w:val="20"/>
                <w:szCs w:val="20"/>
              </w:rPr>
              <w:t>Raz na rok</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7E464828" w14:textId="77777777" w:rsidR="002B2058" w:rsidRPr="008B0D56" w:rsidRDefault="002B2058" w:rsidP="00932A28">
            <w:pPr>
              <w:jc w:val="center"/>
              <w:rPr>
                <w:sz w:val="20"/>
                <w:szCs w:val="20"/>
              </w:rPr>
            </w:pPr>
            <w:r w:rsidRPr="008B0D56">
              <w:rPr>
                <w:sz w:val="20"/>
                <w:szCs w:val="20"/>
              </w:rPr>
              <w:t>Opracowania GUS</w:t>
            </w:r>
          </w:p>
          <w:p w14:paraId="694B1EA4" w14:textId="77777777" w:rsidR="002B2058" w:rsidRPr="008B0D56" w:rsidRDefault="002B2058" w:rsidP="00932A28">
            <w:pPr>
              <w:jc w:val="center"/>
              <w:rPr>
                <w:sz w:val="20"/>
                <w:szCs w:val="20"/>
              </w:rPr>
            </w:pPr>
            <w:r w:rsidRPr="008B0D56">
              <w:rPr>
                <w:sz w:val="20"/>
                <w:szCs w:val="20"/>
              </w:rPr>
              <w:t>Badania ROPS</w:t>
            </w:r>
          </w:p>
        </w:tc>
      </w:tr>
      <w:tr w:rsidR="002B2058" w:rsidRPr="0057763F" w14:paraId="73C996BE" w14:textId="77777777" w:rsidTr="00BB3068">
        <w:trPr>
          <w:gridAfter w:val="1"/>
          <w:wAfter w:w="8" w:type="dxa"/>
          <w:trHeight w:val="539"/>
          <w:jc w:val="center"/>
        </w:trPr>
        <w:tc>
          <w:tcPr>
            <w:tcW w:w="3114" w:type="dxa"/>
            <w:shd w:val="clear" w:color="auto" w:fill="auto"/>
            <w:vAlign w:val="center"/>
          </w:tcPr>
          <w:p w14:paraId="0A00F62A" w14:textId="77777777" w:rsidR="002B2058" w:rsidRPr="008B0D56" w:rsidRDefault="002B2058" w:rsidP="00932A28">
            <w:pPr>
              <w:jc w:val="center"/>
              <w:rPr>
                <w:bCs/>
                <w:sz w:val="20"/>
                <w:szCs w:val="20"/>
              </w:rPr>
            </w:pPr>
            <w:r w:rsidRPr="008B0D56">
              <w:rPr>
                <w:bCs/>
                <w:sz w:val="20"/>
                <w:szCs w:val="20"/>
              </w:rPr>
              <w:t>Liczba PES, których założycielem/jednostką prowadzącą jest JST</w:t>
            </w:r>
          </w:p>
        </w:tc>
        <w:tc>
          <w:tcPr>
            <w:tcW w:w="992" w:type="dxa"/>
            <w:shd w:val="clear" w:color="auto" w:fill="auto"/>
            <w:vAlign w:val="center"/>
          </w:tcPr>
          <w:p w14:paraId="61F07144" w14:textId="77777777" w:rsidR="002B2058" w:rsidRPr="008B0D56" w:rsidRDefault="002B2058" w:rsidP="00932A28">
            <w:pPr>
              <w:jc w:val="center"/>
              <w:rPr>
                <w:sz w:val="20"/>
                <w:szCs w:val="20"/>
              </w:rPr>
            </w:pPr>
            <w:r w:rsidRPr="008B0D56">
              <w:rPr>
                <w:sz w:val="20"/>
                <w:szCs w:val="20"/>
              </w:rPr>
              <w:t>PUW</w:t>
            </w:r>
          </w:p>
          <w:p w14:paraId="60361D87" w14:textId="77777777" w:rsidR="002B2058" w:rsidRPr="008B0D56" w:rsidRDefault="002B2058" w:rsidP="00932A28">
            <w:pPr>
              <w:jc w:val="center"/>
              <w:rPr>
                <w:sz w:val="20"/>
                <w:szCs w:val="20"/>
              </w:rPr>
            </w:pPr>
            <w:r w:rsidRPr="008B0D56">
              <w:rPr>
                <w:sz w:val="20"/>
                <w:szCs w:val="20"/>
              </w:rPr>
              <w:t>ROPS</w:t>
            </w:r>
          </w:p>
          <w:p w14:paraId="17179AD0" w14:textId="77777777" w:rsidR="002B2058" w:rsidRPr="008B0D56" w:rsidRDefault="002B2058" w:rsidP="00932A28">
            <w:pPr>
              <w:jc w:val="center"/>
              <w:rPr>
                <w:sz w:val="20"/>
                <w:szCs w:val="20"/>
              </w:rPr>
            </w:pPr>
            <w:r w:rsidRPr="008B0D56">
              <w:rPr>
                <w:sz w:val="20"/>
                <w:szCs w:val="20"/>
              </w:rPr>
              <w:t>OWES</w:t>
            </w:r>
          </w:p>
        </w:tc>
        <w:tc>
          <w:tcPr>
            <w:tcW w:w="993" w:type="dxa"/>
            <w:shd w:val="clear" w:color="auto" w:fill="auto"/>
            <w:vAlign w:val="center"/>
          </w:tcPr>
          <w:p w14:paraId="7F9ADE12" w14:textId="77777777" w:rsidR="002B2058" w:rsidRPr="008B0D56" w:rsidRDefault="002B2058" w:rsidP="00932A28">
            <w:pPr>
              <w:jc w:val="center"/>
              <w:rPr>
                <w:sz w:val="20"/>
                <w:szCs w:val="20"/>
              </w:rPr>
            </w:pPr>
            <w:r w:rsidRPr="008B0D56">
              <w:rPr>
                <w:sz w:val="20"/>
                <w:szCs w:val="20"/>
              </w:rPr>
              <w:t>40</w:t>
            </w:r>
          </w:p>
        </w:tc>
        <w:tc>
          <w:tcPr>
            <w:tcW w:w="1125" w:type="dxa"/>
            <w:shd w:val="clear" w:color="auto" w:fill="auto"/>
            <w:vAlign w:val="center"/>
          </w:tcPr>
          <w:p w14:paraId="734667CD" w14:textId="77777777" w:rsidR="002B2058" w:rsidRPr="008B0D56" w:rsidRDefault="002B2058" w:rsidP="00932A28">
            <w:pPr>
              <w:jc w:val="center"/>
              <w:rPr>
                <w:sz w:val="20"/>
                <w:szCs w:val="20"/>
              </w:rPr>
            </w:pPr>
            <w:r w:rsidRPr="008B0D56">
              <w:rPr>
                <w:sz w:val="20"/>
                <w:szCs w:val="20"/>
              </w:rPr>
              <w:t>50</w:t>
            </w:r>
          </w:p>
        </w:tc>
        <w:tc>
          <w:tcPr>
            <w:tcW w:w="1568" w:type="dxa"/>
            <w:gridSpan w:val="2"/>
            <w:shd w:val="clear" w:color="auto" w:fill="auto"/>
            <w:vAlign w:val="center"/>
          </w:tcPr>
          <w:p w14:paraId="6F0908B3" w14:textId="77777777" w:rsidR="002B2058" w:rsidRPr="008B0D56" w:rsidRDefault="002B2058" w:rsidP="00932A28">
            <w:pPr>
              <w:jc w:val="center"/>
              <w:rPr>
                <w:sz w:val="20"/>
                <w:szCs w:val="20"/>
              </w:rPr>
            </w:pPr>
            <w:r w:rsidRPr="008B0D56">
              <w:rPr>
                <w:sz w:val="20"/>
                <w:szCs w:val="20"/>
              </w:rPr>
              <w:t>Raz na rok</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489FA427" w14:textId="77777777" w:rsidR="002B2058" w:rsidRPr="008B0D56" w:rsidRDefault="002B2058" w:rsidP="00932A28">
            <w:pPr>
              <w:jc w:val="center"/>
              <w:rPr>
                <w:sz w:val="20"/>
                <w:szCs w:val="20"/>
              </w:rPr>
            </w:pPr>
            <w:r w:rsidRPr="008B0D56">
              <w:rPr>
                <w:sz w:val="20"/>
                <w:szCs w:val="20"/>
              </w:rPr>
              <w:t>Dane rejestrowe jednostek reintegracyjnych</w:t>
            </w:r>
          </w:p>
          <w:p w14:paraId="2F694004" w14:textId="77777777" w:rsidR="002B2058" w:rsidRPr="008B0D56" w:rsidRDefault="002B2058" w:rsidP="00932A28">
            <w:pPr>
              <w:jc w:val="center"/>
              <w:rPr>
                <w:sz w:val="20"/>
                <w:szCs w:val="20"/>
              </w:rPr>
            </w:pPr>
            <w:r w:rsidRPr="008B0D56">
              <w:rPr>
                <w:sz w:val="20"/>
                <w:szCs w:val="20"/>
              </w:rPr>
              <w:t>Sprawozdania OWES</w:t>
            </w:r>
          </w:p>
        </w:tc>
      </w:tr>
    </w:tbl>
    <w:p w14:paraId="5962A6D9" w14:textId="77777777" w:rsidR="00BB3068" w:rsidRDefault="00BB3068">
      <w:r>
        <w:br w:type="page"/>
      </w:r>
    </w:p>
    <w:tbl>
      <w:tblPr>
        <w:tblStyle w:val="Tabela-Siatka1"/>
        <w:tblW w:w="9768" w:type="dxa"/>
        <w:jc w:val="center"/>
        <w:tblLayout w:type="fixed"/>
        <w:tblLook w:val="04A0" w:firstRow="1" w:lastRow="0" w:firstColumn="1" w:lastColumn="0" w:noHBand="0" w:noVBand="1"/>
      </w:tblPr>
      <w:tblGrid>
        <w:gridCol w:w="3114"/>
        <w:gridCol w:w="992"/>
        <w:gridCol w:w="993"/>
        <w:gridCol w:w="1125"/>
        <w:gridCol w:w="1568"/>
        <w:gridCol w:w="1976"/>
      </w:tblGrid>
      <w:tr w:rsidR="002B2058" w:rsidRPr="0057763F" w14:paraId="0F70D6AF" w14:textId="77777777" w:rsidTr="00BB3068">
        <w:trPr>
          <w:trHeight w:val="429"/>
          <w:jc w:val="center"/>
        </w:trPr>
        <w:tc>
          <w:tcPr>
            <w:tcW w:w="9768" w:type="dxa"/>
            <w:gridSpan w:val="6"/>
            <w:shd w:val="clear" w:color="auto" w:fill="4472C4" w:themeFill="accent1"/>
            <w:vAlign w:val="center"/>
          </w:tcPr>
          <w:p w14:paraId="17A8E732" w14:textId="26710893" w:rsidR="002B2058" w:rsidRPr="008B0D56" w:rsidRDefault="002B2058" w:rsidP="00932A28">
            <w:pPr>
              <w:jc w:val="center"/>
              <w:rPr>
                <w:b/>
                <w:bCs/>
                <w:color w:val="FFFFFF" w:themeColor="background1"/>
                <w:sz w:val="20"/>
                <w:szCs w:val="20"/>
              </w:rPr>
            </w:pPr>
            <w:r w:rsidRPr="008B0D56">
              <w:rPr>
                <w:b/>
                <w:bCs/>
                <w:color w:val="FFFFFF" w:themeColor="background1"/>
                <w:sz w:val="20"/>
                <w:szCs w:val="20"/>
              </w:rPr>
              <w:lastRenderedPageBreak/>
              <w:t>Cel szczegółowy 4:</w:t>
            </w:r>
          </w:p>
          <w:p w14:paraId="45BA197E" w14:textId="77777777" w:rsidR="002B2058" w:rsidRPr="008B0D56" w:rsidRDefault="002B2058" w:rsidP="00932A28">
            <w:pPr>
              <w:jc w:val="center"/>
              <w:rPr>
                <w:b/>
                <w:sz w:val="20"/>
                <w:szCs w:val="20"/>
              </w:rPr>
            </w:pPr>
            <w:r w:rsidRPr="008B0D56">
              <w:rPr>
                <w:b/>
                <w:bCs/>
                <w:color w:val="FFFFFF" w:themeColor="background1"/>
                <w:sz w:val="20"/>
                <w:szCs w:val="20"/>
              </w:rPr>
              <w:t>Rozwój współpracy instytucji otoczenia ES w zakresie rozwoju i upowszechniania ES</w:t>
            </w:r>
          </w:p>
        </w:tc>
      </w:tr>
      <w:tr w:rsidR="002B2058" w:rsidRPr="0057763F" w14:paraId="2F4922CC" w14:textId="77777777" w:rsidTr="00BB3068">
        <w:trPr>
          <w:trHeight w:val="344"/>
          <w:jc w:val="center"/>
        </w:trPr>
        <w:tc>
          <w:tcPr>
            <w:tcW w:w="9768" w:type="dxa"/>
            <w:gridSpan w:val="6"/>
            <w:shd w:val="clear" w:color="auto" w:fill="auto"/>
            <w:vAlign w:val="center"/>
          </w:tcPr>
          <w:p w14:paraId="4D11647E" w14:textId="77777777" w:rsidR="002B2058" w:rsidRPr="008B0D56" w:rsidRDefault="002B2058" w:rsidP="00932A28">
            <w:pPr>
              <w:jc w:val="center"/>
              <w:rPr>
                <w:b/>
                <w:sz w:val="20"/>
                <w:szCs w:val="20"/>
              </w:rPr>
            </w:pPr>
            <w:r w:rsidRPr="008B0D56">
              <w:rPr>
                <w:b/>
                <w:sz w:val="20"/>
                <w:szCs w:val="20"/>
              </w:rPr>
              <w:t>Wskaźniki</w:t>
            </w:r>
          </w:p>
        </w:tc>
      </w:tr>
      <w:tr w:rsidR="002B2058" w:rsidRPr="0057763F" w14:paraId="49ECD499" w14:textId="77777777" w:rsidTr="00BB3068">
        <w:trPr>
          <w:trHeight w:val="539"/>
          <w:jc w:val="center"/>
        </w:trPr>
        <w:tc>
          <w:tcPr>
            <w:tcW w:w="3114" w:type="dxa"/>
            <w:shd w:val="clear" w:color="auto" w:fill="auto"/>
            <w:vAlign w:val="center"/>
          </w:tcPr>
          <w:p w14:paraId="23C8AA9A" w14:textId="77777777" w:rsidR="002B2058" w:rsidRPr="008B0D56" w:rsidRDefault="002B2058" w:rsidP="00932A28">
            <w:pPr>
              <w:jc w:val="center"/>
              <w:rPr>
                <w:bCs/>
                <w:sz w:val="20"/>
                <w:szCs w:val="20"/>
              </w:rPr>
            </w:pPr>
            <w:r w:rsidRPr="008B0D56">
              <w:rPr>
                <w:bCs/>
                <w:sz w:val="20"/>
                <w:szCs w:val="20"/>
              </w:rPr>
              <w:t>Nazwa</w:t>
            </w:r>
          </w:p>
        </w:tc>
        <w:tc>
          <w:tcPr>
            <w:tcW w:w="992" w:type="dxa"/>
            <w:shd w:val="clear" w:color="auto" w:fill="auto"/>
            <w:vAlign w:val="center"/>
          </w:tcPr>
          <w:p w14:paraId="64459C27" w14:textId="77777777" w:rsidR="002B2058" w:rsidRPr="008B0D56" w:rsidRDefault="002B2058" w:rsidP="00932A28">
            <w:pPr>
              <w:jc w:val="center"/>
              <w:rPr>
                <w:sz w:val="20"/>
                <w:szCs w:val="20"/>
              </w:rPr>
            </w:pPr>
            <w:r w:rsidRPr="008B0D56">
              <w:rPr>
                <w:sz w:val="20"/>
                <w:szCs w:val="20"/>
              </w:rPr>
              <w:t>Źródło danych</w:t>
            </w:r>
          </w:p>
        </w:tc>
        <w:tc>
          <w:tcPr>
            <w:tcW w:w="993" w:type="dxa"/>
            <w:shd w:val="clear" w:color="auto" w:fill="auto"/>
            <w:vAlign w:val="center"/>
          </w:tcPr>
          <w:p w14:paraId="5D846593" w14:textId="77777777" w:rsidR="002B2058" w:rsidRPr="008B0D56" w:rsidRDefault="002B2058" w:rsidP="00932A28">
            <w:pPr>
              <w:jc w:val="center"/>
              <w:rPr>
                <w:sz w:val="20"/>
                <w:szCs w:val="20"/>
              </w:rPr>
            </w:pPr>
            <w:r w:rsidRPr="008B0D56">
              <w:rPr>
                <w:sz w:val="20"/>
                <w:szCs w:val="20"/>
              </w:rPr>
              <w:t>Wartość bazowa</w:t>
            </w:r>
          </w:p>
        </w:tc>
        <w:tc>
          <w:tcPr>
            <w:tcW w:w="1125" w:type="dxa"/>
            <w:shd w:val="clear" w:color="auto" w:fill="auto"/>
            <w:vAlign w:val="center"/>
          </w:tcPr>
          <w:p w14:paraId="3B399756" w14:textId="77777777" w:rsidR="002B2058" w:rsidRPr="008B0D56" w:rsidRDefault="002B2058" w:rsidP="00932A28">
            <w:pPr>
              <w:jc w:val="center"/>
              <w:rPr>
                <w:sz w:val="20"/>
                <w:szCs w:val="20"/>
              </w:rPr>
            </w:pPr>
            <w:r w:rsidRPr="008B0D56">
              <w:rPr>
                <w:sz w:val="20"/>
                <w:szCs w:val="20"/>
              </w:rPr>
              <w:t>Wartość docelowa</w:t>
            </w:r>
          </w:p>
        </w:tc>
        <w:tc>
          <w:tcPr>
            <w:tcW w:w="1568" w:type="dxa"/>
            <w:shd w:val="clear" w:color="auto" w:fill="auto"/>
            <w:vAlign w:val="center"/>
          </w:tcPr>
          <w:p w14:paraId="2B6F9D67" w14:textId="77777777" w:rsidR="002B2058" w:rsidRPr="008B0D56" w:rsidRDefault="002B2058" w:rsidP="00932A28">
            <w:pPr>
              <w:jc w:val="center"/>
              <w:rPr>
                <w:sz w:val="20"/>
                <w:szCs w:val="20"/>
              </w:rPr>
            </w:pPr>
            <w:r w:rsidRPr="008B0D56">
              <w:rPr>
                <w:sz w:val="20"/>
                <w:szCs w:val="20"/>
              </w:rPr>
              <w:t>Częstotliwość pomiaru</w:t>
            </w:r>
          </w:p>
        </w:tc>
        <w:tc>
          <w:tcPr>
            <w:tcW w:w="1976" w:type="dxa"/>
            <w:shd w:val="clear" w:color="auto" w:fill="auto"/>
            <w:vAlign w:val="center"/>
          </w:tcPr>
          <w:p w14:paraId="73F6461E" w14:textId="77777777" w:rsidR="002B2058" w:rsidRPr="008B0D56" w:rsidRDefault="002B2058" w:rsidP="00932A28">
            <w:pPr>
              <w:jc w:val="center"/>
              <w:rPr>
                <w:sz w:val="20"/>
                <w:szCs w:val="20"/>
              </w:rPr>
            </w:pPr>
            <w:r w:rsidRPr="008B0D56">
              <w:rPr>
                <w:sz w:val="20"/>
                <w:szCs w:val="20"/>
              </w:rPr>
              <w:t>Sposób zbierania danych</w:t>
            </w:r>
          </w:p>
        </w:tc>
      </w:tr>
      <w:tr w:rsidR="002B2058" w:rsidRPr="0057763F" w14:paraId="5D87A48E" w14:textId="77777777" w:rsidTr="00BB3068">
        <w:trPr>
          <w:trHeight w:val="539"/>
          <w:jc w:val="center"/>
        </w:trPr>
        <w:tc>
          <w:tcPr>
            <w:tcW w:w="3114" w:type="dxa"/>
            <w:shd w:val="clear" w:color="auto" w:fill="auto"/>
            <w:vAlign w:val="center"/>
          </w:tcPr>
          <w:p w14:paraId="1DA4DA69" w14:textId="7A442306" w:rsidR="002B2058" w:rsidRPr="008B0D56" w:rsidRDefault="002B2058" w:rsidP="00932A28">
            <w:pPr>
              <w:jc w:val="center"/>
              <w:rPr>
                <w:bCs/>
                <w:sz w:val="20"/>
                <w:szCs w:val="20"/>
              </w:rPr>
            </w:pPr>
            <w:r w:rsidRPr="008B0D56">
              <w:rPr>
                <w:bCs/>
                <w:sz w:val="20"/>
                <w:szCs w:val="20"/>
              </w:rPr>
              <w:t xml:space="preserve">Liczba NGO uzyskujących przychody </w:t>
            </w:r>
            <w:r w:rsidR="00B95EFD">
              <w:rPr>
                <w:bCs/>
                <w:sz w:val="20"/>
                <w:szCs w:val="20"/>
              </w:rPr>
              <w:t>rynkowo</w:t>
            </w:r>
            <w:r w:rsidRPr="008B0D56">
              <w:rPr>
                <w:bCs/>
                <w:sz w:val="20"/>
                <w:szCs w:val="20"/>
              </w:rPr>
              <w:t xml:space="preserve"> </w:t>
            </w:r>
          </w:p>
        </w:tc>
        <w:tc>
          <w:tcPr>
            <w:tcW w:w="992" w:type="dxa"/>
            <w:shd w:val="clear" w:color="auto" w:fill="auto"/>
            <w:vAlign w:val="center"/>
          </w:tcPr>
          <w:p w14:paraId="585BA60A" w14:textId="77777777" w:rsidR="002B2058" w:rsidRPr="008B0D56" w:rsidRDefault="002B2058" w:rsidP="00932A28">
            <w:pPr>
              <w:jc w:val="center"/>
              <w:rPr>
                <w:sz w:val="20"/>
                <w:szCs w:val="20"/>
              </w:rPr>
            </w:pPr>
            <w:r w:rsidRPr="008B0D56">
              <w:rPr>
                <w:sz w:val="20"/>
                <w:szCs w:val="20"/>
              </w:rPr>
              <w:t>GUS</w:t>
            </w:r>
          </w:p>
        </w:tc>
        <w:tc>
          <w:tcPr>
            <w:tcW w:w="993" w:type="dxa"/>
            <w:shd w:val="clear" w:color="auto" w:fill="auto"/>
            <w:vAlign w:val="center"/>
          </w:tcPr>
          <w:p w14:paraId="4EFDBACE" w14:textId="77777777" w:rsidR="002B2058" w:rsidRPr="008B0D56" w:rsidRDefault="002B2058" w:rsidP="00932A28">
            <w:pPr>
              <w:jc w:val="center"/>
              <w:rPr>
                <w:sz w:val="20"/>
                <w:szCs w:val="20"/>
              </w:rPr>
            </w:pPr>
            <w:r w:rsidRPr="008B0D56">
              <w:rPr>
                <w:sz w:val="20"/>
                <w:szCs w:val="20"/>
              </w:rPr>
              <w:t>30,6%</w:t>
            </w:r>
          </w:p>
        </w:tc>
        <w:tc>
          <w:tcPr>
            <w:tcW w:w="1125" w:type="dxa"/>
            <w:shd w:val="clear" w:color="auto" w:fill="auto"/>
            <w:vAlign w:val="center"/>
          </w:tcPr>
          <w:p w14:paraId="76F43D43" w14:textId="77777777" w:rsidR="002B2058" w:rsidRPr="008B0D56" w:rsidRDefault="002B2058" w:rsidP="00932A28">
            <w:pPr>
              <w:jc w:val="center"/>
              <w:rPr>
                <w:sz w:val="20"/>
                <w:szCs w:val="20"/>
              </w:rPr>
            </w:pPr>
            <w:r w:rsidRPr="008B0D56">
              <w:rPr>
                <w:sz w:val="20"/>
                <w:szCs w:val="20"/>
              </w:rPr>
              <w:t>35%</w:t>
            </w:r>
          </w:p>
        </w:tc>
        <w:tc>
          <w:tcPr>
            <w:tcW w:w="1568" w:type="dxa"/>
            <w:shd w:val="clear" w:color="auto" w:fill="auto"/>
            <w:vAlign w:val="center"/>
          </w:tcPr>
          <w:p w14:paraId="12DF17AC" w14:textId="77777777" w:rsidR="002B2058" w:rsidRPr="008B0D56" w:rsidRDefault="002B2058" w:rsidP="00932A28">
            <w:pPr>
              <w:jc w:val="center"/>
              <w:rPr>
                <w:sz w:val="20"/>
                <w:szCs w:val="20"/>
              </w:rPr>
            </w:pPr>
            <w:r w:rsidRPr="008B0D56">
              <w:rPr>
                <w:sz w:val="20"/>
                <w:szCs w:val="20"/>
              </w:rPr>
              <w:t>Raz na rok</w:t>
            </w:r>
          </w:p>
        </w:tc>
        <w:tc>
          <w:tcPr>
            <w:tcW w:w="1976" w:type="dxa"/>
            <w:shd w:val="clear" w:color="auto" w:fill="auto"/>
            <w:vAlign w:val="center"/>
          </w:tcPr>
          <w:p w14:paraId="139BDD5B" w14:textId="77777777" w:rsidR="002B2058" w:rsidRPr="008B0D56" w:rsidRDefault="002B2058" w:rsidP="00932A28">
            <w:pPr>
              <w:jc w:val="center"/>
              <w:rPr>
                <w:sz w:val="20"/>
                <w:szCs w:val="20"/>
              </w:rPr>
            </w:pPr>
            <w:r w:rsidRPr="008B0D56">
              <w:rPr>
                <w:sz w:val="20"/>
                <w:szCs w:val="20"/>
              </w:rPr>
              <w:t>Opracowania GUS</w:t>
            </w:r>
          </w:p>
        </w:tc>
      </w:tr>
    </w:tbl>
    <w:p w14:paraId="37C0B3C7" w14:textId="77777777" w:rsidR="002B2058" w:rsidRPr="005B6AF4" w:rsidRDefault="002B2058" w:rsidP="00932A28"/>
    <w:p w14:paraId="598128A6" w14:textId="39A8BC5E" w:rsidR="00DC0EC7" w:rsidRDefault="00DC0EC7" w:rsidP="00DC0EC7"/>
    <w:p w14:paraId="7F9B15C7" w14:textId="34D92F00" w:rsidR="008627B9" w:rsidRDefault="008627B9" w:rsidP="008627B9">
      <w:pPr>
        <w:pStyle w:val="Nagwek1"/>
      </w:pPr>
      <w:bookmarkStart w:id="67" w:name="_Toc82086073"/>
      <w:r>
        <w:t>Spis rysunków</w:t>
      </w:r>
      <w:bookmarkEnd w:id="67"/>
    </w:p>
    <w:p w14:paraId="4A92C662" w14:textId="77777777" w:rsidR="008627B9" w:rsidRPr="008627B9" w:rsidRDefault="008627B9" w:rsidP="008627B9">
      <w:pPr>
        <w:spacing w:after="0"/>
      </w:pPr>
    </w:p>
    <w:p w14:paraId="07EC36FE" w14:textId="09598F6C" w:rsidR="008627B9" w:rsidRDefault="008627B9">
      <w:pPr>
        <w:pStyle w:val="Spisilustracji"/>
        <w:tabs>
          <w:tab w:val="right" w:leader="dot" w:pos="9062"/>
        </w:tabs>
        <w:rPr>
          <w:noProof/>
        </w:rPr>
      </w:pPr>
      <w:r>
        <w:fldChar w:fldCharType="begin"/>
      </w:r>
      <w:r>
        <w:instrText xml:space="preserve"> TOC \h \z \c "Rysunek" </w:instrText>
      </w:r>
      <w:r>
        <w:fldChar w:fldCharType="separate"/>
      </w:r>
      <w:hyperlink w:anchor="_Toc80959242" w:history="1">
        <w:r w:rsidRPr="00725EC7">
          <w:rPr>
            <w:rStyle w:val="Hipercze"/>
            <w:noProof/>
          </w:rPr>
          <w:t>Rysunek 1. Zakłady aktywności zawodowej w woj. podkarpackim w 2020 r.</w:t>
        </w:r>
        <w:r>
          <w:rPr>
            <w:noProof/>
            <w:webHidden/>
          </w:rPr>
          <w:tab/>
        </w:r>
        <w:r>
          <w:rPr>
            <w:noProof/>
            <w:webHidden/>
          </w:rPr>
          <w:fldChar w:fldCharType="begin"/>
        </w:r>
        <w:r>
          <w:rPr>
            <w:noProof/>
            <w:webHidden/>
          </w:rPr>
          <w:instrText xml:space="preserve"> PAGEREF _Toc80959242 \h </w:instrText>
        </w:r>
        <w:r>
          <w:rPr>
            <w:noProof/>
            <w:webHidden/>
          </w:rPr>
        </w:r>
        <w:r>
          <w:rPr>
            <w:noProof/>
            <w:webHidden/>
          </w:rPr>
          <w:fldChar w:fldCharType="separate"/>
        </w:r>
        <w:r w:rsidR="00E73155">
          <w:rPr>
            <w:noProof/>
            <w:webHidden/>
          </w:rPr>
          <w:t>16</w:t>
        </w:r>
        <w:r>
          <w:rPr>
            <w:noProof/>
            <w:webHidden/>
          </w:rPr>
          <w:fldChar w:fldCharType="end"/>
        </w:r>
      </w:hyperlink>
    </w:p>
    <w:p w14:paraId="0C065E62" w14:textId="59BBEA04" w:rsidR="008627B9" w:rsidRDefault="00B45C24">
      <w:pPr>
        <w:pStyle w:val="Spisilustracji"/>
        <w:tabs>
          <w:tab w:val="right" w:leader="dot" w:pos="9062"/>
        </w:tabs>
        <w:rPr>
          <w:noProof/>
        </w:rPr>
      </w:pPr>
      <w:hyperlink w:anchor="_Toc80959243" w:history="1">
        <w:r w:rsidR="008627B9" w:rsidRPr="00725EC7">
          <w:rPr>
            <w:rStyle w:val="Hipercze"/>
            <w:noProof/>
          </w:rPr>
          <w:t>Rysunek 2. Warsztaty terapii zajęciowej w woj. podkarpackim w 2020 r.</w:t>
        </w:r>
        <w:r w:rsidR="008627B9">
          <w:rPr>
            <w:noProof/>
            <w:webHidden/>
          </w:rPr>
          <w:tab/>
        </w:r>
        <w:r w:rsidR="008627B9">
          <w:rPr>
            <w:noProof/>
            <w:webHidden/>
          </w:rPr>
          <w:fldChar w:fldCharType="begin"/>
        </w:r>
        <w:r w:rsidR="008627B9">
          <w:rPr>
            <w:noProof/>
            <w:webHidden/>
          </w:rPr>
          <w:instrText xml:space="preserve"> PAGEREF _Toc80959243 \h </w:instrText>
        </w:r>
        <w:r w:rsidR="008627B9">
          <w:rPr>
            <w:noProof/>
            <w:webHidden/>
          </w:rPr>
        </w:r>
        <w:r w:rsidR="008627B9">
          <w:rPr>
            <w:noProof/>
            <w:webHidden/>
          </w:rPr>
          <w:fldChar w:fldCharType="separate"/>
        </w:r>
        <w:r w:rsidR="00E73155">
          <w:rPr>
            <w:noProof/>
            <w:webHidden/>
          </w:rPr>
          <w:t>17</w:t>
        </w:r>
        <w:r w:rsidR="008627B9">
          <w:rPr>
            <w:noProof/>
            <w:webHidden/>
          </w:rPr>
          <w:fldChar w:fldCharType="end"/>
        </w:r>
      </w:hyperlink>
    </w:p>
    <w:p w14:paraId="6B5F87E5" w14:textId="2DEC76F7" w:rsidR="008627B9" w:rsidRDefault="00B45C24">
      <w:pPr>
        <w:pStyle w:val="Spisilustracji"/>
        <w:tabs>
          <w:tab w:val="right" w:leader="dot" w:pos="9062"/>
        </w:tabs>
        <w:rPr>
          <w:noProof/>
        </w:rPr>
      </w:pPr>
      <w:hyperlink w:anchor="_Toc80959244" w:history="1">
        <w:r w:rsidR="008627B9" w:rsidRPr="00725EC7">
          <w:rPr>
            <w:rStyle w:val="Hipercze"/>
            <w:noProof/>
          </w:rPr>
          <w:t>Rysunek 3. Centra integracji społecznej w woj. podkarpackim w 2020 r.</w:t>
        </w:r>
        <w:r w:rsidR="008627B9">
          <w:rPr>
            <w:noProof/>
            <w:webHidden/>
          </w:rPr>
          <w:tab/>
        </w:r>
        <w:r w:rsidR="008627B9">
          <w:rPr>
            <w:noProof/>
            <w:webHidden/>
          </w:rPr>
          <w:fldChar w:fldCharType="begin"/>
        </w:r>
        <w:r w:rsidR="008627B9">
          <w:rPr>
            <w:noProof/>
            <w:webHidden/>
          </w:rPr>
          <w:instrText xml:space="preserve"> PAGEREF _Toc80959244 \h </w:instrText>
        </w:r>
        <w:r w:rsidR="008627B9">
          <w:rPr>
            <w:noProof/>
            <w:webHidden/>
          </w:rPr>
        </w:r>
        <w:r w:rsidR="008627B9">
          <w:rPr>
            <w:noProof/>
            <w:webHidden/>
          </w:rPr>
          <w:fldChar w:fldCharType="separate"/>
        </w:r>
        <w:r w:rsidR="00E73155">
          <w:rPr>
            <w:noProof/>
            <w:webHidden/>
          </w:rPr>
          <w:t>17</w:t>
        </w:r>
        <w:r w:rsidR="008627B9">
          <w:rPr>
            <w:noProof/>
            <w:webHidden/>
          </w:rPr>
          <w:fldChar w:fldCharType="end"/>
        </w:r>
      </w:hyperlink>
    </w:p>
    <w:p w14:paraId="4AED4FF9" w14:textId="1889BF78" w:rsidR="008627B9" w:rsidRDefault="00B45C24">
      <w:pPr>
        <w:pStyle w:val="Spisilustracji"/>
        <w:tabs>
          <w:tab w:val="right" w:leader="dot" w:pos="9062"/>
        </w:tabs>
        <w:rPr>
          <w:noProof/>
        </w:rPr>
      </w:pPr>
      <w:hyperlink w:anchor="_Toc80959245" w:history="1">
        <w:r w:rsidR="008627B9" w:rsidRPr="00725EC7">
          <w:rPr>
            <w:rStyle w:val="Hipercze"/>
            <w:noProof/>
          </w:rPr>
          <w:t>Rysunek 4. Kluby integracji społecznej w woj. podkarpackim w 2020 r.</w:t>
        </w:r>
        <w:r w:rsidR="008627B9">
          <w:rPr>
            <w:noProof/>
            <w:webHidden/>
          </w:rPr>
          <w:tab/>
        </w:r>
        <w:r w:rsidR="008627B9">
          <w:rPr>
            <w:noProof/>
            <w:webHidden/>
          </w:rPr>
          <w:fldChar w:fldCharType="begin"/>
        </w:r>
        <w:r w:rsidR="008627B9">
          <w:rPr>
            <w:noProof/>
            <w:webHidden/>
          </w:rPr>
          <w:instrText xml:space="preserve"> PAGEREF _Toc80959245 \h </w:instrText>
        </w:r>
        <w:r w:rsidR="008627B9">
          <w:rPr>
            <w:noProof/>
            <w:webHidden/>
          </w:rPr>
        </w:r>
        <w:r w:rsidR="008627B9">
          <w:rPr>
            <w:noProof/>
            <w:webHidden/>
          </w:rPr>
          <w:fldChar w:fldCharType="separate"/>
        </w:r>
        <w:r w:rsidR="00E73155">
          <w:rPr>
            <w:noProof/>
            <w:webHidden/>
          </w:rPr>
          <w:t>18</w:t>
        </w:r>
        <w:r w:rsidR="008627B9">
          <w:rPr>
            <w:noProof/>
            <w:webHidden/>
          </w:rPr>
          <w:fldChar w:fldCharType="end"/>
        </w:r>
      </w:hyperlink>
    </w:p>
    <w:p w14:paraId="0D21EDEF" w14:textId="5A8DF0E4" w:rsidR="008627B9" w:rsidRDefault="00B45C24">
      <w:pPr>
        <w:pStyle w:val="Spisilustracji"/>
        <w:tabs>
          <w:tab w:val="right" w:leader="dot" w:pos="9062"/>
        </w:tabs>
        <w:rPr>
          <w:noProof/>
        </w:rPr>
      </w:pPr>
      <w:hyperlink w:anchor="_Toc80959246" w:history="1">
        <w:r w:rsidR="008627B9" w:rsidRPr="00725EC7">
          <w:rPr>
            <w:rStyle w:val="Hipercze"/>
            <w:noProof/>
          </w:rPr>
          <w:t>Rysunek 5. Przedsiębiorstwa społeczne w woj. podkarpackim w 2020 r.</w:t>
        </w:r>
        <w:r w:rsidR="008627B9">
          <w:rPr>
            <w:noProof/>
            <w:webHidden/>
          </w:rPr>
          <w:tab/>
        </w:r>
        <w:r w:rsidR="008627B9">
          <w:rPr>
            <w:noProof/>
            <w:webHidden/>
          </w:rPr>
          <w:fldChar w:fldCharType="begin"/>
        </w:r>
        <w:r w:rsidR="008627B9">
          <w:rPr>
            <w:noProof/>
            <w:webHidden/>
          </w:rPr>
          <w:instrText xml:space="preserve"> PAGEREF _Toc80959246 \h </w:instrText>
        </w:r>
        <w:r w:rsidR="008627B9">
          <w:rPr>
            <w:noProof/>
            <w:webHidden/>
          </w:rPr>
        </w:r>
        <w:r w:rsidR="008627B9">
          <w:rPr>
            <w:noProof/>
            <w:webHidden/>
          </w:rPr>
          <w:fldChar w:fldCharType="separate"/>
        </w:r>
        <w:r w:rsidR="00E73155">
          <w:rPr>
            <w:noProof/>
            <w:webHidden/>
          </w:rPr>
          <w:t>20</w:t>
        </w:r>
        <w:r w:rsidR="008627B9">
          <w:rPr>
            <w:noProof/>
            <w:webHidden/>
          </w:rPr>
          <w:fldChar w:fldCharType="end"/>
        </w:r>
      </w:hyperlink>
    </w:p>
    <w:p w14:paraId="7108B3ED" w14:textId="724CCD05" w:rsidR="008627B9" w:rsidRDefault="008627B9" w:rsidP="00CB5175">
      <w:r>
        <w:fldChar w:fldCharType="end"/>
      </w:r>
    </w:p>
    <w:p w14:paraId="07623A25" w14:textId="74C17D66" w:rsidR="00CB5175" w:rsidRDefault="00CB5175" w:rsidP="00CB5175">
      <w:pPr>
        <w:pStyle w:val="Nagwek1"/>
      </w:pPr>
      <w:bookmarkStart w:id="68" w:name="_Toc82086074"/>
      <w:r>
        <w:t>Załączniki</w:t>
      </w:r>
      <w:bookmarkEnd w:id="68"/>
    </w:p>
    <w:p w14:paraId="3DF4B002" w14:textId="6F11239A" w:rsidR="00CB5175" w:rsidRDefault="00CB5175" w:rsidP="00CB5175"/>
    <w:p w14:paraId="7F8FB3D7" w14:textId="353C5645" w:rsidR="00CB5175" w:rsidRPr="00CB5175" w:rsidRDefault="00CB5175" w:rsidP="004F2C50">
      <w:pPr>
        <w:pStyle w:val="Akapitzlist"/>
        <w:numPr>
          <w:ilvl w:val="6"/>
          <w:numId w:val="23"/>
        </w:numPr>
        <w:ind w:left="284" w:hanging="284"/>
      </w:pPr>
      <w:r>
        <w:t>Diagnoza sektora ekonomii społecznej województwa podkarpackiego.</w:t>
      </w:r>
    </w:p>
    <w:p w14:paraId="583927C6" w14:textId="77777777" w:rsidR="008627B9" w:rsidRPr="00DC0EC7" w:rsidRDefault="008627B9" w:rsidP="00DC0EC7"/>
    <w:sectPr w:rsidR="008627B9" w:rsidRPr="00DC0EC7" w:rsidSect="00D51EED">
      <w:footerReference w:type="default" r:id="rId14"/>
      <w:pgSz w:w="11906" w:h="16838"/>
      <w:pgMar w:top="1134" w:right="1417" w:bottom="1417" w:left="1417"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8D690" w16cex:dateUtc="2021-08-31T14:25:00Z"/>
  <w16cex:commentExtensible w16cex:durableId="24ED9F0C" w16cex:dateUtc="2021-09-16T08:46:00Z"/>
  <w16cex:commentExtensible w16cex:durableId="24D8D6FD" w16cex:dateUtc="2021-08-31T14:27:00Z"/>
  <w16cex:commentExtensible w16cex:durableId="24EDA68A" w16cex:dateUtc="2021-09-16T09:18:00Z"/>
  <w16cex:commentExtensible w16cex:durableId="24EDA6F0" w16cex:dateUtc="2021-09-16T09:20:00Z"/>
  <w16cex:commentExtensible w16cex:durableId="24E05677" w16cex:dateUtc="2021-09-06T06:57:00Z"/>
  <w16cex:commentExtensible w16cex:durableId="24EDA870" w16cex:dateUtc="2021-09-16T09:26:00Z"/>
  <w16cex:commentExtensible w16cex:durableId="24E059C1" w16cex:dateUtc="2021-09-06T07:11:00Z"/>
  <w16cex:commentExtensible w16cex:durableId="24EDA903" w16cex:dateUtc="2021-09-16T09:29:00Z"/>
  <w16cex:commentExtensible w16cex:durableId="24EDAB98" w16cex:dateUtc="2021-09-16T09: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938D5" w14:textId="77777777" w:rsidR="00B45C24" w:rsidRDefault="00B45C24" w:rsidP="00DF595E">
      <w:pPr>
        <w:spacing w:after="0" w:line="240" w:lineRule="auto"/>
      </w:pPr>
      <w:r>
        <w:separator/>
      </w:r>
    </w:p>
  </w:endnote>
  <w:endnote w:type="continuationSeparator" w:id="0">
    <w:p w14:paraId="5213766C" w14:textId="77777777" w:rsidR="00B45C24" w:rsidRDefault="00B45C24" w:rsidP="00DF5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608560"/>
      <w:docPartObj>
        <w:docPartGallery w:val="Page Numbers (Bottom of Page)"/>
        <w:docPartUnique/>
      </w:docPartObj>
    </w:sdtPr>
    <w:sdtEndPr/>
    <w:sdtContent>
      <w:p w14:paraId="2150D53F" w14:textId="77777777" w:rsidR="00EB683C" w:rsidRDefault="00EB683C">
        <w:pPr>
          <w:pStyle w:val="Stopka"/>
          <w:jc w:val="right"/>
        </w:pPr>
        <w:r>
          <w:fldChar w:fldCharType="begin"/>
        </w:r>
        <w:r>
          <w:instrText>PAGE   \* MERGEFORMAT</w:instrText>
        </w:r>
        <w:r>
          <w:fldChar w:fldCharType="separate"/>
        </w:r>
        <w:r>
          <w:t>2</w:t>
        </w:r>
        <w:r>
          <w:fldChar w:fldCharType="end"/>
        </w:r>
      </w:p>
    </w:sdtContent>
  </w:sdt>
  <w:p w14:paraId="351190FA" w14:textId="77777777" w:rsidR="00EB683C" w:rsidRDefault="00EB68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15760" w14:textId="77777777" w:rsidR="00B45C24" w:rsidRDefault="00B45C24" w:rsidP="00DF595E">
      <w:pPr>
        <w:spacing w:after="0" w:line="240" w:lineRule="auto"/>
      </w:pPr>
      <w:r>
        <w:separator/>
      </w:r>
    </w:p>
  </w:footnote>
  <w:footnote w:type="continuationSeparator" w:id="0">
    <w:p w14:paraId="7ECCE2EC" w14:textId="77777777" w:rsidR="00B45C24" w:rsidRDefault="00B45C24" w:rsidP="00DF595E">
      <w:pPr>
        <w:spacing w:after="0" w:line="240" w:lineRule="auto"/>
      </w:pPr>
      <w:r>
        <w:continuationSeparator/>
      </w:r>
    </w:p>
  </w:footnote>
  <w:footnote w:id="1">
    <w:p w14:paraId="56910DD8" w14:textId="77777777" w:rsidR="00EB683C" w:rsidRPr="008627B9" w:rsidRDefault="00EB683C">
      <w:pPr>
        <w:pStyle w:val="Tekstprzypisudolnego"/>
        <w:rPr>
          <w:rFonts w:asciiTheme="minorHAnsi" w:hAnsiTheme="minorHAnsi"/>
        </w:rPr>
      </w:pPr>
      <w:r w:rsidRPr="008627B9">
        <w:rPr>
          <w:rStyle w:val="Odwoanieprzypisudolnego"/>
          <w:rFonts w:asciiTheme="minorHAnsi" w:hAnsiTheme="minorHAnsi"/>
        </w:rPr>
        <w:footnoteRef/>
      </w:r>
      <w:r w:rsidRPr="008627B9">
        <w:rPr>
          <w:rFonts w:asciiTheme="minorHAnsi" w:hAnsiTheme="minorHAnsi"/>
        </w:rPr>
        <w:t xml:space="preserve"> Krajowy Program Rozwoju Ekonomii Społecznej przyjęty został Uchwałą nr 164 Rady Ministrów z dnia 12 sierpnia 2014 r.</w:t>
      </w:r>
    </w:p>
  </w:footnote>
  <w:footnote w:id="2">
    <w:p w14:paraId="79022071" w14:textId="77777777" w:rsidR="00EB683C" w:rsidRPr="008627B9" w:rsidRDefault="00EB683C" w:rsidP="00F21E1E">
      <w:pPr>
        <w:pStyle w:val="Tekstprzypisudolnego"/>
        <w:jc w:val="both"/>
        <w:rPr>
          <w:rFonts w:asciiTheme="minorHAnsi" w:hAnsiTheme="minorHAnsi"/>
        </w:rPr>
      </w:pPr>
      <w:r w:rsidRPr="008627B9">
        <w:rPr>
          <w:rStyle w:val="Odwoanieprzypisudolnego"/>
          <w:rFonts w:asciiTheme="minorHAnsi" w:hAnsiTheme="minorHAnsi"/>
        </w:rPr>
        <w:footnoteRef/>
      </w:r>
      <w:r w:rsidRPr="008627B9">
        <w:rPr>
          <w:rFonts w:asciiTheme="minorHAnsi" w:hAnsiTheme="minorHAnsi"/>
        </w:rPr>
        <w:t xml:space="preserve"> C. Davister, J. Defourny, O. Gregoire, Przedsiębiorstwa społeczne integracji zawodowej WISE) w Unii Europejskiej: przegląd kategorii, [w:] J. Wygański(red.), Antologia tekstów kluczowych- przedsiębiorstwo społeczne, Wydawnictwo FISE, Warszawa 2008, s.253-292.</w:t>
      </w:r>
    </w:p>
  </w:footnote>
  <w:footnote w:id="3">
    <w:p w14:paraId="15CD00D2" w14:textId="77777777" w:rsidR="00EB683C" w:rsidRDefault="00EB683C" w:rsidP="00B10496">
      <w:pPr>
        <w:pStyle w:val="Tekstprzypisudolnego"/>
      </w:pPr>
      <w:r w:rsidRPr="008627B9">
        <w:rPr>
          <w:rStyle w:val="Odwoanieprzypisudolnego"/>
          <w:rFonts w:asciiTheme="minorHAnsi" w:hAnsiTheme="minorHAnsi"/>
        </w:rPr>
        <w:footnoteRef/>
      </w:r>
      <w:r w:rsidRPr="008627B9">
        <w:rPr>
          <w:rFonts w:asciiTheme="minorHAnsi" w:hAnsiTheme="minorHAnsi"/>
        </w:rPr>
        <w:t xml:space="preserve"> Krajowy Program Rozwoju Ekonomii Społecznej do 2023 roku. Ekonomia Solidarności Społecznej, Uchwała nr 11 Rady Ministrów z dnia 31 stycznia 2019 r., s.12.</w:t>
      </w:r>
    </w:p>
  </w:footnote>
  <w:footnote w:id="4">
    <w:p w14:paraId="74A53A99" w14:textId="50C6517B" w:rsidR="00EB683C" w:rsidRPr="008627B9" w:rsidRDefault="00EB683C">
      <w:pPr>
        <w:pStyle w:val="Tekstprzypisudolnego"/>
        <w:rPr>
          <w:rFonts w:asciiTheme="minorHAnsi" w:hAnsiTheme="minorHAnsi"/>
        </w:rPr>
      </w:pPr>
      <w:r w:rsidRPr="008627B9">
        <w:rPr>
          <w:rStyle w:val="Odwoanieprzypisudolnego"/>
          <w:rFonts w:asciiTheme="minorHAnsi" w:hAnsiTheme="minorHAnsi"/>
        </w:rPr>
        <w:footnoteRef/>
      </w:r>
      <w:r w:rsidRPr="008627B9">
        <w:rPr>
          <w:rFonts w:asciiTheme="minorHAnsi" w:hAnsiTheme="minorHAnsi"/>
        </w:rPr>
        <w:t xml:space="preserve"> W przypadku, kiedy posiadają osobowość prawną</w:t>
      </w:r>
      <w:r>
        <w:rPr>
          <w:rFonts w:asciiTheme="minorHAnsi" w:hAnsiTheme="minorHAnsi"/>
        </w:rPr>
        <w:t>.</w:t>
      </w:r>
    </w:p>
  </w:footnote>
  <w:footnote w:id="5">
    <w:p w14:paraId="01C5F646" w14:textId="6330AB2E" w:rsidR="00EB683C" w:rsidRDefault="00EB683C">
      <w:pPr>
        <w:pStyle w:val="Tekstprzypisudolnego"/>
      </w:pPr>
      <w:r w:rsidRPr="008627B9">
        <w:rPr>
          <w:rStyle w:val="Odwoanieprzypisudolnego"/>
          <w:rFonts w:asciiTheme="minorHAnsi" w:hAnsiTheme="minorHAnsi"/>
        </w:rPr>
        <w:footnoteRef/>
      </w:r>
      <w:r w:rsidRPr="008627B9">
        <w:rPr>
          <w:rFonts w:asciiTheme="minorHAnsi" w:hAnsiTheme="minorHAnsi"/>
        </w:rPr>
        <w:t xml:space="preserve"> Krajowy Program… op. cit., s. 12</w:t>
      </w:r>
      <w:r>
        <w:rPr>
          <w:rFonts w:asciiTheme="minorHAnsi" w:hAnsiTheme="minorHAnsi"/>
        </w:rPr>
        <w:t>.</w:t>
      </w:r>
    </w:p>
  </w:footnote>
  <w:footnote w:id="6">
    <w:p w14:paraId="2285841E" w14:textId="77777777" w:rsidR="00EB683C" w:rsidRPr="00CB6E01" w:rsidRDefault="00EB683C" w:rsidP="00312A62">
      <w:pPr>
        <w:pStyle w:val="Tekstprzypisudolnego"/>
        <w:jc w:val="both"/>
        <w:rPr>
          <w:rFonts w:ascii="Calibri" w:hAnsi="Calibri"/>
        </w:rPr>
      </w:pPr>
      <w:r w:rsidRPr="00CB6E01">
        <w:rPr>
          <w:rStyle w:val="Odwoanieprzypisudolnego"/>
          <w:rFonts w:ascii="Calibri" w:hAnsi="Calibri"/>
        </w:rPr>
        <w:footnoteRef/>
      </w:r>
      <w:r w:rsidRPr="00CB6E01">
        <w:rPr>
          <w:rFonts w:ascii="Calibri" w:hAnsi="Calibri"/>
        </w:rPr>
        <w:t xml:space="preserve"> W toku prac nad Programem do konsultacji społecznych skierowany został projekt Ustawy o ekonomii społecznej, wprowadzający stosowne uregulowania dla PS, do dnia przyjęcia Programu Ustawa nie weszła w życie.</w:t>
      </w:r>
    </w:p>
  </w:footnote>
  <w:footnote w:id="7">
    <w:p w14:paraId="772A3E93" w14:textId="77777777" w:rsidR="00EB683C" w:rsidRPr="000A0447" w:rsidRDefault="00EB683C" w:rsidP="00A4200A">
      <w:pPr>
        <w:pStyle w:val="Tekstprzypisudolnego"/>
        <w:rPr>
          <w:rFonts w:asciiTheme="majorHAnsi" w:hAnsiTheme="majorHAnsi" w:cstheme="majorHAnsi"/>
        </w:rPr>
      </w:pPr>
      <w:r w:rsidRPr="000A0447">
        <w:rPr>
          <w:rStyle w:val="Odwoanieprzypisudolnego"/>
          <w:rFonts w:asciiTheme="majorHAnsi" w:hAnsiTheme="majorHAnsi" w:cstheme="majorHAnsi"/>
        </w:rPr>
        <w:footnoteRef/>
      </w:r>
      <w:r w:rsidRPr="000A0447">
        <w:rPr>
          <w:rFonts w:asciiTheme="majorHAnsi" w:hAnsiTheme="majorHAnsi" w:cstheme="majorHAnsi"/>
        </w:rPr>
        <w:t xml:space="preserve"> Wytyczne</w:t>
      </w:r>
      <w:r>
        <w:rPr>
          <w:rFonts w:asciiTheme="majorHAnsi" w:hAnsiTheme="majorHAnsi" w:cstheme="majorHAnsi"/>
        </w:rPr>
        <w:t xml:space="preserve"> CT 9.</w:t>
      </w:r>
    </w:p>
  </w:footnote>
  <w:footnote w:id="8">
    <w:p w14:paraId="5D216804" w14:textId="7591F195" w:rsidR="00EB683C" w:rsidRPr="00775613" w:rsidRDefault="00EB683C" w:rsidP="00775613">
      <w:pPr>
        <w:pStyle w:val="Tekstprzypisudolnego"/>
        <w:jc w:val="both"/>
        <w:rPr>
          <w:rFonts w:asciiTheme="minorHAnsi" w:hAnsiTheme="minorHAnsi"/>
        </w:rPr>
      </w:pPr>
      <w:r w:rsidRPr="00775613">
        <w:rPr>
          <w:rStyle w:val="Odwoanieprzypisudolnego"/>
          <w:rFonts w:asciiTheme="minorHAnsi" w:hAnsiTheme="minorHAnsi"/>
        </w:rPr>
        <w:footnoteRef/>
      </w:r>
      <w:r w:rsidRPr="00775613">
        <w:rPr>
          <w:rFonts w:asciiTheme="minorHAnsi" w:hAnsiTheme="minorHAnsi"/>
        </w:rPr>
        <w:t xml:space="preserve"> Informacje dot. programu Fundzusze Europejskie dla Podkarpacia 2021-2027 można znaleźć na stronie internetowej: https://www.rpo.podkarpackie.pl/index.php/poznaj-zalozenia-nowego-programu</w:t>
      </w:r>
    </w:p>
  </w:footnote>
  <w:footnote w:id="9">
    <w:p w14:paraId="2AAF8FC7" w14:textId="77777777" w:rsidR="00EB683C" w:rsidRPr="00E10EE5" w:rsidRDefault="00EB683C">
      <w:pPr>
        <w:pStyle w:val="Tekstprzypisudolnego"/>
        <w:rPr>
          <w:rFonts w:asciiTheme="minorHAnsi" w:hAnsiTheme="minorHAnsi" w:cs="Arial"/>
        </w:rPr>
      </w:pPr>
      <w:r w:rsidRPr="00E10EE5">
        <w:rPr>
          <w:rStyle w:val="Odwoanieprzypisudolnego"/>
          <w:rFonts w:asciiTheme="minorHAnsi" w:hAnsiTheme="minorHAnsi" w:cs="Arial"/>
        </w:rPr>
        <w:footnoteRef/>
      </w:r>
      <w:r w:rsidRPr="00E10EE5">
        <w:rPr>
          <w:rFonts w:asciiTheme="minorHAnsi" w:hAnsiTheme="minorHAnsi" w:cs="Arial"/>
        </w:rPr>
        <w:t xml:space="preserve"> Raport o sytuacji społeczno-gospodarczej województwa podkarpackiego 2020, Urząd Statystyczny w Rzeszowie, Rzeszów 2020,</w:t>
      </w:r>
    </w:p>
  </w:footnote>
  <w:footnote w:id="10">
    <w:p w14:paraId="2C2BA13B" w14:textId="77777777" w:rsidR="00EB683C" w:rsidRDefault="00EB683C" w:rsidP="000D23DF">
      <w:pPr>
        <w:pStyle w:val="Tekstprzypisudolnego"/>
      </w:pPr>
      <w:r w:rsidRPr="00E10EE5">
        <w:rPr>
          <w:rStyle w:val="Odwoanieprzypisudolnego"/>
          <w:rFonts w:asciiTheme="minorHAnsi" w:hAnsiTheme="minorHAnsi" w:cs="Arial"/>
        </w:rPr>
        <w:footnoteRef/>
      </w:r>
      <w:r w:rsidRPr="00E10EE5">
        <w:rPr>
          <w:rFonts w:asciiTheme="minorHAnsi" w:hAnsiTheme="minorHAnsi" w:cs="Arial"/>
        </w:rPr>
        <w:t xml:space="preserve"> Aktywność ekonomiczna ludności w województwie podkarpackim w IV kwartale 2020 r., Informacja sygnalna, Urząd Statystyczny w Rzeszowie, 30.03.2021 r.</w:t>
      </w:r>
    </w:p>
  </w:footnote>
  <w:footnote w:id="11">
    <w:p w14:paraId="20D52968" w14:textId="77777777" w:rsidR="00EB683C" w:rsidRPr="005449DF" w:rsidRDefault="00EB683C" w:rsidP="008C39E5">
      <w:pPr>
        <w:pStyle w:val="Tekstprzypisudolnego"/>
        <w:rPr>
          <w:rFonts w:ascii="Calibri" w:hAnsi="Calibri"/>
        </w:rPr>
      </w:pPr>
      <w:r w:rsidRPr="005449DF">
        <w:rPr>
          <w:rStyle w:val="Odwoanieprzypisudolnego"/>
          <w:rFonts w:ascii="Calibri" w:hAnsi="Calibri"/>
        </w:rPr>
        <w:footnoteRef/>
      </w:r>
      <w:r w:rsidRPr="005449DF">
        <w:rPr>
          <w:rFonts w:ascii="Calibri" w:hAnsi="Calibri"/>
        </w:rPr>
        <w:t xml:space="preserve"> Dane własne ROPS w Rzeszowie</w:t>
      </w:r>
    </w:p>
  </w:footnote>
  <w:footnote w:id="12">
    <w:p w14:paraId="2EA9EB38" w14:textId="77777777" w:rsidR="00EB683C" w:rsidRDefault="00EB683C" w:rsidP="0083719D">
      <w:pPr>
        <w:pStyle w:val="Tekstprzypisudolnego"/>
      </w:pPr>
      <w:r>
        <w:rPr>
          <w:rStyle w:val="Odwoanieprzypisudolnego"/>
        </w:rPr>
        <w:footnoteRef/>
      </w:r>
      <w:r>
        <w:t xml:space="preserve"> Liczoną poprzez liczbę zatrudnionych pracowników. </w:t>
      </w:r>
    </w:p>
  </w:footnote>
  <w:footnote w:id="13">
    <w:p w14:paraId="29E8DE2A" w14:textId="77777777" w:rsidR="00EB683C" w:rsidRPr="005449DF" w:rsidRDefault="00EB683C" w:rsidP="008E265C">
      <w:pPr>
        <w:pStyle w:val="Tekstprzypisudolnego"/>
        <w:jc w:val="both"/>
        <w:rPr>
          <w:rFonts w:asciiTheme="minorHAnsi" w:hAnsiTheme="minorHAnsi"/>
        </w:rPr>
      </w:pPr>
      <w:r w:rsidRPr="005449DF">
        <w:rPr>
          <w:rStyle w:val="Odwoanieprzypisudolnego"/>
          <w:rFonts w:asciiTheme="minorHAnsi" w:hAnsiTheme="minorHAnsi"/>
        </w:rPr>
        <w:footnoteRef/>
      </w:r>
      <w:r w:rsidRPr="005449DF">
        <w:rPr>
          <w:rFonts w:asciiTheme="minorHAnsi" w:hAnsiTheme="minorHAnsi"/>
        </w:rPr>
        <w:t xml:space="preserve"> Raport o stanie rozwoju ekonomii społecznej w województwie podkarpackim w 2017 roku, ROPS w Rzeszowie 2017 r., str. 89.</w:t>
      </w:r>
    </w:p>
  </w:footnote>
  <w:footnote w:id="14">
    <w:p w14:paraId="3B0934BE" w14:textId="77777777" w:rsidR="00EB683C" w:rsidRDefault="00EB683C" w:rsidP="008E265C">
      <w:pPr>
        <w:pStyle w:val="Tekstprzypisudolnego"/>
        <w:jc w:val="both"/>
      </w:pPr>
      <w:r w:rsidRPr="005449DF">
        <w:rPr>
          <w:rStyle w:val="Odwoanieprzypisudolnego"/>
          <w:rFonts w:asciiTheme="minorHAnsi" w:hAnsiTheme="minorHAnsi"/>
        </w:rPr>
        <w:footnoteRef/>
      </w:r>
      <w:r w:rsidRPr="005449DF">
        <w:rPr>
          <w:rFonts w:asciiTheme="minorHAnsi" w:hAnsiTheme="minorHAnsi"/>
        </w:rPr>
        <w:t xml:space="preserve"> Tamże</w:t>
      </w:r>
    </w:p>
  </w:footnote>
  <w:footnote w:id="15">
    <w:p w14:paraId="70ED6D45" w14:textId="77777777" w:rsidR="00EB683C" w:rsidRPr="005449DF" w:rsidRDefault="00EB683C" w:rsidP="00A8502B">
      <w:pPr>
        <w:pStyle w:val="Tekstprzypisudolnego"/>
        <w:rPr>
          <w:rFonts w:ascii="Calibri" w:hAnsi="Calibri"/>
        </w:rPr>
      </w:pPr>
      <w:r w:rsidRPr="005449DF">
        <w:rPr>
          <w:rStyle w:val="Odwoanieprzypisudolnego"/>
          <w:rFonts w:ascii="Calibri" w:hAnsi="Calibri"/>
        </w:rPr>
        <w:footnoteRef/>
      </w:r>
      <w:r w:rsidRPr="005449DF">
        <w:rPr>
          <w:rFonts w:ascii="Calibri" w:hAnsi="Calibri"/>
        </w:rPr>
        <w:t xml:space="preserve"> Dane GUS pozyskane w ramach projektu: „Zintegrowany System …, op. cit.</w:t>
      </w:r>
    </w:p>
  </w:footnote>
  <w:footnote w:id="16">
    <w:p w14:paraId="2CA22D82" w14:textId="7257A007" w:rsidR="00EB683C" w:rsidRPr="008627B9" w:rsidRDefault="00EB683C" w:rsidP="002B2058">
      <w:pPr>
        <w:pStyle w:val="Tekstprzypisudolnego"/>
        <w:rPr>
          <w:rFonts w:asciiTheme="minorHAnsi" w:hAnsiTheme="minorHAnsi"/>
          <w:b/>
          <w:bCs/>
        </w:rPr>
      </w:pPr>
      <w:r w:rsidRPr="008627B9">
        <w:rPr>
          <w:rStyle w:val="Odwoanieprzypisudolnego"/>
          <w:rFonts w:asciiTheme="minorHAnsi" w:hAnsiTheme="minorHAnsi"/>
        </w:rPr>
        <w:footnoteRef/>
      </w:r>
      <w:r w:rsidRPr="008627B9">
        <w:rPr>
          <w:rFonts w:asciiTheme="minorHAnsi" w:hAnsiTheme="minorHAnsi"/>
        </w:rPr>
        <w:t xml:space="preserve"> Z wyłączeniem tzw. klauzuli pracowniczej – art. 95 Ustawy z dnia 11 września 2019 - Prawo zamówień publicznych (Dz.U. 2019 poz. 2019 ze zm.), do dnia 31.12.2020 r. art. 29 ust. 3a w Ustawie z dnia 29 stycznia 2004 r. – Prawo zamówień publicznych (Dz. U. z 2019 r. poz. 1843)</w:t>
      </w:r>
      <w:r w:rsidRPr="008627B9">
        <w:rPr>
          <w:rFonts w:asciiTheme="minorHAnsi" w:hAnsiTheme="minorHAnsi"/>
          <w:b/>
          <w:bCs/>
        </w:rPr>
        <w:t> </w:t>
      </w:r>
    </w:p>
    <w:p w14:paraId="64B8ACF1" w14:textId="77777777" w:rsidR="00EB683C" w:rsidRDefault="00EB683C" w:rsidP="002B2058">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0C4"/>
    <w:multiLevelType w:val="hybridMultilevel"/>
    <w:tmpl w:val="ABC67182"/>
    <w:lvl w:ilvl="0" w:tplc="F0127F62">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024A050F"/>
    <w:multiLevelType w:val="hybridMultilevel"/>
    <w:tmpl w:val="7F8EEB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4A146D7"/>
    <w:multiLevelType w:val="multilevel"/>
    <w:tmpl w:val="E8BAED9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F52834"/>
    <w:multiLevelType w:val="hybridMultilevel"/>
    <w:tmpl w:val="10D89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18401F"/>
    <w:multiLevelType w:val="hybridMultilevel"/>
    <w:tmpl w:val="452068A2"/>
    <w:lvl w:ilvl="0" w:tplc="04150003">
      <w:start w:val="1"/>
      <w:numFmt w:val="bullet"/>
      <w:lvlText w:val="o"/>
      <w:lvlJc w:val="left"/>
      <w:pPr>
        <w:ind w:left="1146" w:hanging="360"/>
      </w:pPr>
      <w:rPr>
        <w:rFonts w:ascii="Courier New" w:hAnsi="Courier New" w:cs="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0F1D7049"/>
    <w:multiLevelType w:val="hybridMultilevel"/>
    <w:tmpl w:val="D3227D64"/>
    <w:lvl w:ilvl="0" w:tplc="04150001">
      <w:start w:val="1"/>
      <w:numFmt w:val="bullet"/>
      <w:lvlText w:val=""/>
      <w:lvlJc w:val="left"/>
      <w:pPr>
        <w:ind w:left="258" w:hanging="360"/>
      </w:pPr>
      <w:rPr>
        <w:rFonts w:ascii="Symbol" w:hAnsi="Symbol" w:hint="default"/>
      </w:rPr>
    </w:lvl>
    <w:lvl w:ilvl="1" w:tplc="04150019">
      <w:start w:val="1"/>
      <w:numFmt w:val="lowerLetter"/>
      <w:lvlText w:val="%2."/>
      <w:lvlJc w:val="left"/>
      <w:pPr>
        <w:ind w:left="978" w:hanging="360"/>
      </w:pPr>
    </w:lvl>
    <w:lvl w:ilvl="2" w:tplc="0415001B">
      <w:start w:val="1"/>
      <w:numFmt w:val="lowerRoman"/>
      <w:lvlText w:val="%3."/>
      <w:lvlJc w:val="right"/>
      <w:pPr>
        <w:ind w:left="1698" w:hanging="180"/>
      </w:pPr>
    </w:lvl>
    <w:lvl w:ilvl="3" w:tplc="0415000F">
      <w:start w:val="1"/>
      <w:numFmt w:val="decimal"/>
      <w:lvlText w:val="%4."/>
      <w:lvlJc w:val="left"/>
      <w:pPr>
        <w:ind w:left="2418" w:hanging="360"/>
      </w:pPr>
    </w:lvl>
    <w:lvl w:ilvl="4" w:tplc="04150019">
      <w:start w:val="1"/>
      <w:numFmt w:val="lowerLetter"/>
      <w:lvlText w:val="%5."/>
      <w:lvlJc w:val="left"/>
      <w:pPr>
        <w:ind w:left="3138" w:hanging="360"/>
      </w:pPr>
    </w:lvl>
    <w:lvl w:ilvl="5" w:tplc="0415001B">
      <w:start w:val="1"/>
      <w:numFmt w:val="lowerRoman"/>
      <w:lvlText w:val="%6."/>
      <w:lvlJc w:val="right"/>
      <w:pPr>
        <w:ind w:left="3858" w:hanging="180"/>
      </w:pPr>
    </w:lvl>
    <w:lvl w:ilvl="6" w:tplc="0415000F">
      <w:start w:val="1"/>
      <w:numFmt w:val="decimal"/>
      <w:lvlText w:val="%7."/>
      <w:lvlJc w:val="left"/>
      <w:pPr>
        <w:ind w:left="4578" w:hanging="360"/>
      </w:pPr>
    </w:lvl>
    <w:lvl w:ilvl="7" w:tplc="04150019">
      <w:start w:val="1"/>
      <w:numFmt w:val="lowerLetter"/>
      <w:lvlText w:val="%8."/>
      <w:lvlJc w:val="left"/>
      <w:pPr>
        <w:ind w:left="5298" w:hanging="360"/>
      </w:pPr>
    </w:lvl>
    <w:lvl w:ilvl="8" w:tplc="0415001B">
      <w:start w:val="1"/>
      <w:numFmt w:val="lowerRoman"/>
      <w:lvlText w:val="%9."/>
      <w:lvlJc w:val="right"/>
      <w:pPr>
        <w:ind w:left="6018" w:hanging="180"/>
      </w:pPr>
    </w:lvl>
  </w:abstractNum>
  <w:abstractNum w:abstractNumId="6" w15:restartNumberingAfterBreak="0">
    <w:nsid w:val="0FE45AC9"/>
    <w:multiLevelType w:val="hybridMultilevel"/>
    <w:tmpl w:val="8F5409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2462E2"/>
    <w:multiLevelType w:val="hybridMultilevel"/>
    <w:tmpl w:val="A9C465DC"/>
    <w:lvl w:ilvl="0" w:tplc="18DAB23A">
      <w:numFmt w:val="bullet"/>
      <w:lvlText w:val="•"/>
      <w:lvlJc w:val="left"/>
      <w:pPr>
        <w:ind w:left="780" w:hanging="42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DE540A"/>
    <w:multiLevelType w:val="multilevel"/>
    <w:tmpl w:val="3B7A15FA"/>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0F81F9B"/>
    <w:multiLevelType w:val="hybridMultilevel"/>
    <w:tmpl w:val="DA2EC75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3C0CEE"/>
    <w:multiLevelType w:val="hybridMultilevel"/>
    <w:tmpl w:val="80D84D40"/>
    <w:lvl w:ilvl="0" w:tplc="04150003">
      <w:start w:val="1"/>
      <w:numFmt w:val="bullet"/>
      <w:lvlText w:val="o"/>
      <w:lvlJc w:val="left"/>
      <w:pPr>
        <w:ind w:left="1167" w:hanging="360"/>
      </w:pPr>
      <w:rPr>
        <w:rFonts w:ascii="Courier New" w:hAnsi="Courier New" w:cs="Courier New" w:hint="default"/>
      </w:rPr>
    </w:lvl>
    <w:lvl w:ilvl="1" w:tplc="04150003" w:tentative="1">
      <w:start w:val="1"/>
      <w:numFmt w:val="bullet"/>
      <w:lvlText w:val="o"/>
      <w:lvlJc w:val="left"/>
      <w:pPr>
        <w:ind w:left="1887" w:hanging="360"/>
      </w:pPr>
      <w:rPr>
        <w:rFonts w:ascii="Courier New" w:hAnsi="Courier New" w:cs="Courier New" w:hint="default"/>
      </w:rPr>
    </w:lvl>
    <w:lvl w:ilvl="2" w:tplc="04150005" w:tentative="1">
      <w:start w:val="1"/>
      <w:numFmt w:val="bullet"/>
      <w:lvlText w:val=""/>
      <w:lvlJc w:val="left"/>
      <w:pPr>
        <w:ind w:left="2607" w:hanging="360"/>
      </w:pPr>
      <w:rPr>
        <w:rFonts w:ascii="Wingdings" w:hAnsi="Wingdings" w:hint="default"/>
      </w:rPr>
    </w:lvl>
    <w:lvl w:ilvl="3" w:tplc="04150001" w:tentative="1">
      <w:start w:val="1"/>
      <w:numFmt w:val="bullet"/>
      <w:lvlText w:val=""/>
      <w:lvlJc w:val="left"/>
      <w:pPr>
        <w:ind w:left="3327" w:hanging="360"/>
      </w:pPr>
      <w:rPr>
        <w:rFonts w:ascii="Symbol" w:hAnsi="Symbol" w:hint="default"/>
      </w:rPr>
    </w:lvl>
    <w:lvl w:ilvl="4" w:tplc="04150003" w:tentative="1">
      <w:start w:val="1"/>
      <w:numFmt w:val="bullet"/>
      <w:lvlText w:val="o"/>
      <w:lvlJc w:val="left"/>
      <w:pPr>
        <w:ind w:left="4047" w:hanging="360"/>
      </w:pPr>
      <w:rPr>
        <w:rFonts w:ascii="Courier New" w:hAnsi="Courier New" w:cs="Courier New" w:hint="default"/>
      </w:rPr>
    </w:lvl>
    <w:lvl w:ilvl="5" w:tplc="04150005" w:tentative="1">
      <w:start w:val="1"/>
      <w:numFmt w:val="bullet"/>
      <w:lvlText w:val=""/>
      <w:lvlJc w:val="left"/>
      <w:pPr>
        <w:ind w:left="4767" w:hanging="360"/>
      </w:pPr>
      <w:rPr>
        <w:rFonts w:ascii="Wingdings" w:hAnsi="Wingdings" w:hint="default"/>
      </w:rPr>
    </w:lvl>
    <w:lvl w:ilvl="6" w:tplc="04150001" w:tentative="1">
      <w:start w:val="1"/>
      <w:numFmt w:val="bullet"/>
      <w:lvlText w:val=""/>
      <w:lvlJc w:val="left"/>
      <w:pPr>
        <w:ind w:left="5487" w:hanging="360"/>
      </w:pPr>
      <w:rPr>
        <w:rFonts w:ascii="Symbol" w:hAnsi="Symbol" w:hint="default"/>
      </w:rPr>
    </w:lvl>
    <w:lvl w:ilvl="7" w:tplc="04150003" w:tentative="1">
      <w:start w:val="1"/>
      <w:numFmt w:val="bullet"/>
      <w:lvlText w:val="o"/>
      <w:lvlJc w:val="left"/>
      <w:pPr>
        <w:ind w:left="6207" w:hanging="360"/>
      </w:pPr>
      <w:rPr>
        <w:rFonts w:ascii="Courier New" w:hAnsi="Courier New" w:cs="Courier New" w:hint="default"/>
      </w:rPr>
    </w:lvl>
    <w:lvl w:ilvl="8" w:tplc="04150005" w:tentative="1">
      <w:start w:val="1"/>
      <w:numFmt w:val="bullet"/>
      <w:lvlText w:val=""/>
      <w:lvlJc w:val="left"/>
      <w:pPr>
        <w:ind w:left="6927" w:hanging="360"/>
      </w:pPr>
      <w:rPr>
        <w:rFonts w:ascii="Wingdings" w:hAnsi="Wingdings" w:hint="default"/>
      </w:rPr>
    </w:lvl>
  </w:abstractNum>
  <w:abstractNum w:abstractNumId="11" w15:restartNumberingAfterBreak="0">
    <w:nsid w:val="13542F16"/>
    <w:multiLevelType w:val="hybridMultilevel"/>
    <w:tmpl w:val="1E1C8200"/>
    <w:lvl w:ilvl="0" w:tplc="04150003">
      <w:start w:val="1"/>
      <w:numFmt w:val="bullet"/>
      <w:lvlText w:val="o"/>
      <w:lvlJc w:val="left"/>
      <w:pPr>
        <w:ind w:left="1167" w:hanging="360"/>
      </w:pPr>
      <w:rPr>
        <w:rFonts w:ascii="Courier New" w:hAnsi="Courier New" w:cs="Courier New" w:hint="default"/>
      </w:rPr>
    </w:lvl>
    <w:lvl w:ilvl="1" w:tplc="04150003" w:tentative="1">
      <w:start w:val="1"/>
      <w:numFmt w:val="bullet"/>
      <w:lvlText w:val="o"/>
      <w:lvlJc w:val="left"/>
      <w:pPr>
        <w:ind w:left="1887" w:hanging="360"/>
      </w:pPr>
      <w:rPr>
        <w:rFonts w:ascii="Courier New" w:hAnsi="Courier New" w:cs="Courier New" w:hint="default"/>
      </w:rPr>
    </w:lvl>
    <w:lvl w:ilvl="2" w:tplc="04150005" w:tentative="1">
      <w:start w:val="1"/>
      <w:numFmt w:val="bullet"/>
      <w:lvlText w:val=""/>
      <w:lvlJc w:val="left"/>
      <w:pPr>
        <w:ind w:left="2607" w:hanging="360"/>
      </w:pPr>
      <w:rPr>
        <w:rFonts w:ascii="Wingdings" w:hAnsi="Wingdings" w:hint="default"/>
      </w:rPr>
    </w:lvl>
    <w:lvl w:ilvl="3" w:tplc="04150001" w:tentative="1">
      <w:start w:val="1"/>
      <w:numFmt w:val="bullet"/>
      <w:lvlText w:val=""/>
      <w:lvlJc w:val="left"/>
      <w:pPr>
        <w:ind w:left="3327" w:hanging="360"/>
      </w:pPr>
      <w:rPr>
        <w:rFonts w:ascii="Symbol" w:hAnsi="Symbol" w:hint="default"/>
      </w:rPr>
    </w:lvl>
    <w:lvl w:ilvl="4" w:tplc="04150003" w:tentative="1">
      <w:start w:val="1"/>
      <w:numFmt w:val="bullet"/>
      <w:lvlText w:val="o"/>
      <w:lvlJc w:val="left"/>
      <w:pPr>
        <w:ind w:left="4047" w:hanging="360"/>
      </w:pPr>
      <w:rPr>
        <w:rFonts w:ascii="Courier New" w:hAnsi="Courier New" w:cs="Courier New" w:hint="default"/>
      </w:rPr>
    </w:lvl>
    <w:lvl w:ilvl="5" w:tplc="04150005" w:tentative="1">
      <w:start w:val="1"/>
      <w:numFmt w:val="bullet"/>
      <w:lvlText w:val=""/>
      <w:lvlJc w:val="left"/>
      <w:pPr>
        <w:ind w:left="4767" w:hanging="360"/>
      </w:pPr>
      <w:rPr>
        <w:rFonts w:ascii="Wingdings" w:hAnsi="Wingdings" w:hint="default"/>
      </w:rPr>
    </w:lvl>
    <w:lvl w:ilvl="6" w:tplc="04150001" w:tentative="1">
      <w:start w:val="1"/>
      <w:numFmt w:val="bullet"/>
      <w:lvlText w:val=""/>
      <w:lvlJc w:val="left"/>
      <w:pPr>
        <w:ind w:left="5487" w:hanging="360"/>
      </w:pPr>
      <w:rPr>
        <w:rFonts w:ascii="Symbol" w:hAnsi="Symbol" w:hint="default"/>
      </w:rPr>
    </w:lvl>
    <w:lvl w:ilvl="7" w:tplc="04150003" w:tentative="1">
      <w:start w:val="1"/>
      <w:numFmt w:val="bullet"/>
      <w:lvlText w:val="o"/>
      <w:lvlJc w:val="left"/>
      <w:pPr>
        <w:ind w:left="6207" w:hanging="360"/>
      </w:pPr>
      <w:rPr>
        <w:rFonts w:ascii="Courier New" w:hAnsi="Courier New" w:cs="Courier New" w:hint="default"/>
      </w:rPr>
    </w:lvl>
    <w:lvl w:ilvl="8" w:tplc="04150005" w:tentative="1">
      <w:start w:val="1"/>
      <w:numFmt w:val="bullet"/>
      <w:lvlText w:val=""/>
      <w:lvlJc w:val="left"/>
      <w:pPr>
        <w:ind w:left="6927" w:hanging="360"/>
      </w:pPr>
      <w:rPr>
        <w:rFonts w:ascii="Wingdings" w:hAnsi="Wingdings" w:hint="default"/>
      </w:rPr>
    </w:lvl>
  </w:abstractNum>
  <w:abstractNum w:abstractNumId="12" w15:restartNumberingAfterBreak="0">
    <w:nsid w:val="14AB23A1"/>
    <w:multiLevelType w:val="hybridMultilevel"/>
    <w:tmpl w:val="7F4866FE"/>
    <w:lvl w:ilvl="0" w:tplc="D12C1D68">
      <w:start w:val="1"/>
      <w:numFmt w:val="decimal"/>
      <w:lvlText w:val="%1)"/>
      <w:lvlJc w:val="left"/>
      <w:pPr>
        <w:ind w:left="851" w:hanging="426"/>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5B86601"/>
    <w:multiLevelType w:val="hybridMultilevel"/>
    <w:tmpl w:val="211237B2"/>
    <w:lvl w:ilvl="0" w:tplc="18DAB23A">
      <w:numFmt w:val="bullet"/>
      <w:lvlText w:val="•"/>
      <w:lvlJc w:val="left"/>
      <w:pPr>
        <w:ind w:left="780" w:hanging="42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9CE19B5"/>
    <w:multiLevelType w:val="hybridMultilevel"/>
    <w:tmpl w:val="FAE609EA"/>
    <w:lvl w:ilvl="0" w:tplc="18DAB23A">
      <w:numFmt w:val="bullet"/>
      <w:lvlText w:val="•"/>
      <w:lvlJc w:val="left"/>
      <w:pPr>
        <w:ind w:left="780" w:hanging="42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D47874"/>
    <w:multiLevelType w:val="hybridMultilevel"/>
    <w:tmpl w:val="0E80C9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1D017136"/>
    <w:multiLevelType w:val="hybridMultilevel"/>
    <w:tmpl w:val="F0CC86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F50652E"/>
    <w:multiLevelType w:val="hybridMultilevel"/>
    <w:tmpl w:val="7F4E4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0256EBF"/>
    <w:multiLevelType w:val="hybridMultilevel"/>
    <w:tmpl w:val="BF12D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16268DE"/>
    <w:multiLevelType w:val="hybridMultilevel"/>
    <w:tmpl w:val="6AC8F4DE"/>
    <w:lvl w:ilvl="0" w:tplc="04150001">
      <w:start w:val="1"/>
      <w:numFmt w:val="bullet"/>
      <w:lvlText w:val=""/>
      <w:lvlJc w:val="left"/>
      <w:pPr>
        <w:ind w:left="258" w:hanging="360"/>
      </w:pPr>
      <w:rPr>
        <w:rFonts w:ascii="Symbol" w:hAnsi="Symbol" w:hint="default"/>
      </w:rPr>
    </w:lvl>
    <w:lvl w:ilvl="1" w:tplc="04150003">
      <w:start w:val="1"/>
      <w:numFmt w:val="bullet"/>
      <w:lvlText w:val="o"/>
      <w:lvlJc w:val="left"/>
      <w:pPr>
        <w:ind w:left="978" w:hanging="360"/>
      </w:pPr>
      <w:rPr>
        <w:rFonts w:ascii="Courier New" w:hAnsi="Courier New" w:cs="Courier New" w:hint="default"/>
      </w:rPr>
    </w:lvl>
    <w:lvl w:ilvl="2" w:tplc="0415001B">
      <w:start w:val="1"/>
      <w:numFmt w:val="lowerRoman"/>
      <w:lvlText w:val="%3."/>
      <w:lvlJc w:val="right"/>
      <w:pPr>
        <w:ind w:left="1698" w:hanging="180"/>
      </w:pPr>
    </w:lvl>
    <w:lvl w:ilvl="3" w:tplc="0415000F">
      <w:start w:val="1"/>
      <w:numFmt w:val="decimal"/>
      <w:lvlText w:val="%4."/>
      <w:lvlJc w:val="left"/>
      <w:pPr>
        <w:ind w:left="2418" w:hanging="360"/>
      </w:pPr>
    </w:lvl>
    <w:lvl w:ilvl="4" w:tplc="04150019">
      <w:start w:val="1"/>
      <w:numFmt w:val="lowerLetter"/>
      <w:lvlText w:val="%5."/>
      <w:lvlJc w:val="left"/>
      <w:pPr>
        <w:ind w:left="3138" w:hanging="360"/>
      </w:pPr>
    </w:lvl>
    <w:lvl w:ilvl="5" w:tplc="0415001B">
      <w:start w:val="1"/>
      <w:numFmt w:val="lowerRoman"/>
      <w:lvlText w:val="%6."/>
      <w:lvlJc w:val="right"/>
      <w:pPr>
        <w:ind w:left="3858" w:hanging="180"/>
      </w:pPr>
    </w:lvl>
    <w:lvl w:ilvl="6" w:tplc="0415000F">
      <w:start w:val="1"/>
      <w:numFmt w:val="decimal"/>
      <w:lvlText w:val="%7."/>
      <w:lvlJc w:val="left"/>
      <w:pPr>
        <w:ind w:left="4578" w:hanging="360"/>
      </w:pPr>
    </w:lvl>
    <w:lvl w:ilvl="7" w:tplc="04150019">
      <w:start w:val="1"/>
      <w:numFmt w:val="lowerLetter"/>
      <w:lvlText w:val="%8."/>
      <w:lvlJc w:val="left"/>
      <w:pPr>
        <w:ind w:left="5298" w:hanging="360"/>
      </w:pPr>
    </w:lvl>
    <w:lvl w:ilvl="8" w:tplc="0415001B">
      <w:start w:val="1"/>
      <w:numFmt w:val="lowerRoman"/>
      <w:lvlText w:val="%9."/>
      <w:lvlJc w:val="right"/>
      <w:pPr>
        <w:ind w:left="6018" w:hanging="180"/>
      </w:pPr>
    </w:lvl>
  </w:abstractNum>
  <w:abstractNum w:abstractNumId="20" w15:restartNumberingAfterBreak="0">
    <w:nsid w:val="22E72585"/>
    <w:multiLevelType w:val="hybridMultilevel"/>
    <w:tmpl w:val="3EA6D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5A26947"/>
    <w:multiLevelType w:val="hybridMultilevel"/>
    <w:tmpl w:val="AA3E7DBC"/>
    <w:lvl w:ilvl="0" w:tplc="04150003">
      <w:start w:val="1"/>
      <w:numFmt w:val="bullet"/>
      <w:lvlText w:val="o"/>
      <w:lvlJc w:val="left"/>
      <w:pPr>
        <w:ind w:left="1146" w:hanging="360"/>
      </w:pPr>
      <w:rPr>
        <w:rFonts w:ascii="Courier New" w:hAnsi="Courier New" w:cs="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25E45F72"/>
    <w:multiLevelType w:val="hybridMultilevel"/>
    <w:tmpl w:val="EE0AB1CC"/>
    <w:lvl w:ilvl="0" w:tplc="18DAB23A">
      <w:numFmt w:val="bullet"/>
      <w:lvlText w:val="•"/>
      <w:lvlJc w:val="left"/>
      <w:pPr>
        <w:ind w:left="780" w:hanging="42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BE816C4"/>
    <w:multiLevelType w:val="hybridMultilevel"/>
    <w:tmpl w:val="43F6B7EE"/>
    <w:lvl w:ilvl="0" w:tplc="18DAB23A">
      <w:numFmt w:val="bullet"/>
      <w:lvlText w:val="•"/>
      <w:lvlJc w:val="left"/>
      <w:pPr>
        <w:ind w:left="780" w:hanging="42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D9F5770"/>
    <w:multiLevelType w:val="hybridMultilevel"/>
    <w:tmpl w:val="57A4A6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2DC22BE2"/>
    <w:multiLevelType w:val="hybridMultilevel"/>
    <w:tmpl w:val="4FD284BA"/>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EA653EE"/>
    <w:multiLevelType w:val="hybridMultilevel"/>
    <w:tmpl w:val="18A4A026"/>
    <w:lvl w:ilvl="0" w:tplc="04150003">
      <w:start w:val="1"/>
      <w:numFmt w:val="bullet"/>
      <w:lvlText w:val="o"/>
      <w:lvlJc w:val="left"/>
      <w:pPr>
        <w:ind w:left="1146" w:hanging="360"/>
      </w:pPr>
      <w:rPr>
        <w:rFonts w:ascii="Courier New" w:hAnsi="Courier New" w:cs="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4A02437"/>
    <w:multiLevelType w:val="hybridMultilevel"/>
    <w:tmpl w:val="21A65F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8F37A49"/>
    <w:multiLevelType w:val="hybridMultilevel"/>
    <w:tmpl w:val="7A4AF884"/>
    <w:lvl w:ilvl="0" w:tplc="13EC9B68">
      <w:start w:val="1"/>
      <w:numFmt w:val="decimal"/>
      <w:lvlText w:val="%1)"/>
      <w:lvlJc w:val="left"/>
      <w:pPr>
        <w:ind w:left="851" w:hanging="426"/>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9B47769"/>
    <w:multiLevelType w:val="hybridMultilevel"/>
    <w:tmpl w:val="76924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C275FDE"/>
    <w:multiLevelType w:val="hybridMultilevel"/>
    <w:tmpl w:val="867A9F4E"/>
    <w:lvl w:ilvl="0" w:tplc="39F0FE12">
      <w:start w:val="1"/>
      <w:numFmt w:val="decimal"/>
      <w:lvlText w:val="%1)"/>
      <w:lvlJc w:val="left"/>
      <w:pPr>
        <w:ind w:left="851" w:hanging="426"/>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C6B2559"/>
    <w:multiLevelType w:val="hybridMultilevel"/>
    <w:tmpl w:val="F7922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CAE226D"/>
    <w:multiLevelType w:val="hybridMultilevel"/>
    <w:tmpl w:val="BD1A1D6C"/>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3D830570"/>
    <w:multiLevelType w:val="hybridMultilevel"/>
    <w:tmpl w:val="B41079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4139680E"/>
    <w:multiLevelType w:val="hybridMultilevel"/>
    <w:tmpl w:val="359ACA52"/>
    <w:lvl w:ilvl="0" w:tplc="FB104994">
      <w:start w:val="1"/>
      <w:numFmt w:val="decimal"/>
      <w:lvlText w:val="%1)"/>
      <w:lvlJc w:val="left"/>
      <w:pPr>
        <w:ind w:left="851" w:hanging="426"/>
      </w:pPr>
      <w:rPr>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435C52CE"/>
    <w:multiLevelType w:val="hybridMultilevel"/>
    <w:tmpl w:val="E00A6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3B946C9"/>
    <w:multiLevelType w:val="hybridMultilevel"/>
    <w:tmpl w:val="C32E4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43F7746"/>
    <w:multiLevelType w:val="hybridMultilevel"/>
    <w:tmpl w:val="26169750"/>
    <w:lvl w:ilvl="0" w:tplc="0415000B">
      <w:start w:val="1"/>
      <w:numFmt w:val="bullet"/>
      <w:lvlText w:val=""/>
      <w:lvlJc w:val="left"/>
      <w:pPr>
        <w:ind w:left="1593" w:hanging="360"/>
      </w:pPr>
      <w:rPr>
        <w:rFonts w:ascii="Wingdings" w:hAnsi="Wingdings" w:hint="default"/>
      </w:rPr>
    </w:lvl>
    <w:lvl w:ilvl="1" w:tplc="04150003" w:tentative="1">
      <w:start w:val="1"/>
      <w:numFmt w:val="bullet"/>
      <w:lvlText w:val="o"/>
      <w:lvlJc w:val="left"/>
      <w:pPr>
        <w:ind w:left="2313" w:hanging="360"/>
      </w:pPr>
      <w:rPr>
        <w:rFonts w:ascii="Courier New" w:hAnsi="Courier New" w:cs="Courier New" w:hint="default"/>
      </w:rPr>
    </w:lvl>
    <w:lvl w:ilvl="2" w:tplc="04150005" w:tentative="1">
      <w:start w:val="1"/>
      <w:numFmt w:val="bullet"/>
      <w:lvlText w:val=""/>
      <w:lvlJc w:val="left"/>
      <w:pPr>
        <w:ind w:left="3033" w:hanging="360"/>
      </w:pPr>
      <w:rPr>
        <w:rFonts w:ascii="Wingdings" w:hAnsi="Wingdings" w:hint="default"/>
      </w:rPr>
    </w:lvl>
    <w:lvl w:ilvl="3" w:tplc="04150001" w:tentative="1">
      <w:start w:val="1"/>
      <w:numFmt w:val="bullet"/>
      <w:lvlText w:val=""/>
      <w:lvlJc w:val="left"/>
      <w:pPr>
        <w:ind w:left="3753" w:hanging="360"/>
      </w:pPr>
      <w:rPr>
        <w:rFonts w:ascii="Symbol" w:hAnsi="Symbol" w:hint="default"/>
      </w:rPr>
    </w:lvl>
    <w:lvl w:ilvl="4" w:tplc="04150003" w:tentative="1">
      <w:start w:val="1"/>
      <w:numFmt w:val="bullet"/>
      <w:lvlText w:val="o"/>
      <w:lvlJc w:val="left"/>
      <w:pPr>
        <w:ind w:left="4473" w:hanging="360"/>
      </w:pPr>
      <w:rPr>
        <w:rFonts w:ascii="Courier New" w:hAnsi="Courier New" w:cs="Courier New" w:hint="default"/>
      </w:rPr>
    </w:lvl>
    <w:lvl w:ilvl="5" w:tplc="04150005" w:tentative="1">
      <w:start w:val="1"/>
      <w:numFmt w:val="bullet"/>
      <w:lvlText w:val=""/>
      <w:lvlJc w:val="left"/>
      <w:pPr>
        <w:ind w:left="5193" w:hanging="360"/>
      </w:pPr>
      <w:rPr>
        <w:rFonts w:ascii="Wingdings" w:hAnsi="Wingdings" w:hint="default"/>
      </w:rPr>
    </w:lvl>
    <w:lvl w:ilvl="6" w:tplc="04150001" w:tentative="1">
      <w:start w:val="1"/>
      <w:numFmt w:val="bullet"/>
      <w:lvlText w:val=""/>
      <w:lvlJc w:val="left"/>
      <w:pPr>
        <w:ind w:left="5913" w:hanging="360"/>
      </w:pPr>
      <w:rPr>
        <w:rFonts w:ascii="Symbol" w:hAnsi="Symbol" w:hint="default"/>
      </w:rPr>
    </w:lvl>
    <w:lvl w:ilvl="7" w:tplc="04150003" w:tentative="1">
      <w:start w:val="1"/>
      <w:numFmt w:val="bullet"/>
      <w:lvlText w:val="o"/>
      <w:lvlJc w:val="left"/>
      <w:pPr>
        <w:ind w:left="6633" w:hanging="360"/>
      </w:pPr>
      <w:rPr>
        <w:rFonts w:ascii="Courier New" w:hAnsi="Courier New" w:cs="Courier New" w:hint="default"/>
      </w:rPr>
    </w:lvl>
    <w:lvl w:ilvl="8" w:tplc="04150005" w:tentative="1">
      <w:start w:val="1"/>
      <w:numFmt w:val="bullet"/>
      <w:lvlText w:val=""/>
      <w:lvlJc w:val="left"/>
      <w:pPr>
        <w:ind w:left="7353" w:hanging="360"/>
      </w:pPr>
      <w:rPr>
        <w:rFonts w:ascii="Wingdings" w:hAnsi="Wingdings" w:hint="default"/>
      </w:rPr>
    </w:lvl>
  </w:abstractNum>
  <w:abstractNum w:abstractNumId="38" w15:restartNumberingAfterBreak="0">
    <w:nsid w:val="4B536169"/>
    <w:multiLevelType w:val="hybridMultilevel"/>
    <w:tmpl w:val="91365062"/>
    <w:lvl w:ilvl="0" w:tplc="04150001">
      <w:start w:val="1"/>
      <w:numFmt w:val="bullet"/>
      <w:lvlText w:val=""/>
      <w:lvlJc w:val="left"/>
      <w:pPr>
        <w:ind w:left="1133" w:hanging="360"/>
      </w:pPr>
      <w:rPr>
        <w:rFonts w:ascii="Symbol" w:hAnsi="Symbol" w:hint="default"/>
      </w:rPr>
    </w:lvl>
    <w:lvl w:ilvl="1" w:tplc="04150003" w:tentative="1">
      <w:start w:val="1"/>
      <w:numFmt w:val="bullet"/>
      <w:lvlText w:val="o"/>
      <w:lvlJc w:val="left"/>
      <w:pPr>
        <w:ind w:left="1853" w:hanging="360"/>
      </w:pPr>
      <w:rPr>
        <w:rFonts w:ascii="Courier New" w:hAnsi="Courier New" w:cs="Courier New" w:hint="default"/>
      </w:rPr>
    </w:lvl>
    <w:lvl w:ilvl="2" w:tplc="04150005" w:tentative="1">
      <w:start w:val="1"/>
      <w:numFmt w:val="bullet"/>
      <w:lvlText w:val=""/>
      <w:lvlJc w:val="left"/>
      <w:pPr>
        <w:ind w:left="2573" w:hanging="360"/>
      </w:pPr>
      <w:rPr>
        <w:rFonts w:ascii="Wingdings" w:hAnsi="Wingdings" w:hint="default"/>
      </w:rPr>
    </w:lvl>
    <w:lvl w:ilvl="3" w:tplc="04150001" w:tentative="1">
      <w:start w:val="1"/>
      <w:numFmt w:val="bullet"/>
      <w:lvlText w:val=""/>
      <w:lvlJc w:val="left"/>
      <w:pPr>
        <w:ind w:left="3293" w:hanging="360"/>
      </w:pPr>
      <w:rPr>
        <w:rFonts w:ascii="Symbol" w:hAnsi="Symbol" w:hint="default"/>
      </w:rPr>
    </w:lvl>
    <w:lvl w:ilvl="4" w:tplc="04150003" w:tentative="1">
      <w:start w:val="1"/>
      <w:numFmt w:val="bullet"/>
      <w:lvlText w:val="o"/>
      <w:lvlJc w:val="left"/>
      <w:pPr>
        <w:ind w:left="4013" w:hanging="360"/>
      </w:pPr>
      <w:rPr>
        <w:rFonts w:ascii="Courier New" w:hAnsi="Courier New" w:cs="Courier New" w:hint="default"/>
      </w:rPr>
    </w:lvl>
    <w:lvl w:ilvl="5" w:tplc="04150005" w:tentative="1">
      <w:start w:val="1"/>
      <w:numFmt w:val="bullet"/>
      <w:lvlText w:val=""/>
      <w:lvlJc w:val="left"/>
      <w:pPr>
        <w:ind w:left="4733" w:hanging="360"/>
      </w:pPr>
      <w:rPr>
        <w:rFonts w:ascii="Wingdings" w:hAnsi="Wingdings" w:hint="default"/>
      </w:rPr>
    </w:lvl>
    <w:lvl w:ilvl="6" w:tplc="04150001" w:tentative="1">
      <w:start w:val="1"/>
      <w:numFmt w:val="bullet"/>
      <w:lvlText w:val=""/>
      <w:lvlJc w:val="left"/>
      <w:pPr>
        <w:ind w:left="5453" w:hanging="360"/>
      </w:pPr>
      <w:rPr>
        <w:rFonts w:ascii="Symbol" w:hAnsi="Symbol" w:hint="default"/>
      </w:rPr>
    </w:lvl>
    <w:lvl w:ilvl="7" w:tplc="04150003" w:tentative="1">
      <w:start w:val="1"/>
      <w:numFmt w:val="bullet"/>
      <w:lvlText w:val="o"/>
      <w:lvlJc w:val="left"/>
      <w:pPr>
        <w:ind w:left="6173" w:hanging="360"/>
      </w:pPr>
      <w:rPr>
        <w:rFonts w:ascii="Courier New" w:hAnsi="Courier New" w:cs="Courier New" w:hint="default"/>
      </w:rPr>
    </w:lvl>
    <w:lvl w:ilvl="8" w:tplc="04150005" w:tentative="1">
      <w:start w:val="1"/>
      <w:numFmt w:val="bullet"/>
      <w:lvlText w:val=""/>
      <w:lvlJc w:val="left"/>
      <w:pPr>
        <w:ind w:left="6893" w:hanging="360"/>
      </w:pPr>
      <w:rPr>
        <w:rFonts w:ascii="Wingdings" w:hAnsi="Wingdings" w:hint="default"/>
      </w:rPr>
    </w:lvl>
  </w:abstractNum>
  <w:abstractNum w:abstractNumId="39" w15:restartNumberingAfterBreak="0">
    <w:nsid w:val="5080742D"/>
    <w:multiLevelType w:val="hybridMultilevel"/>
    <w:tmpl w:val="44DE8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22B6FBE"/>
    <w:multiLevelType w:val="hybridMultilevel"/>
    <w:tmpl w:val="3C1C4D4E"/>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5A0076DD"/>
    <w:multiLevelType w:val="hybridMultilevel"/>
    <w:tmpl w:val="CA3CE79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5DAA7AEC"/>
    <w:multiLevelType w:val="hybridMultilevel"/>
    <w:tmpl w:val="A776E0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5EDF595D"/>
    <w:multiLevelType w:val="multilevel"/>
    <w:tmpl w:val="359A9BB6"/>
    <w:lvl w:ilvl="0">
      <w:start w:val="3"/>
      <w:numFmt w:val="decimal"/>
      <w:lvlText w:val="%1."/>
      <w:lvlJc w:val="left"/>
      <w:pPr>
        <w:ind w:left="390" w:hanging="39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4" w15:restartNumberingAfterBreak="0">
    <w:nsid w:val="5EF47BEC"/>
    <w:multiLevelType w:val="hybridMultilevel"/>
    <w:tmpl w:val="B32AE9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793D48"/>
    <w:multiLevelType w:val="hybridMultilevel"/>
    <w:tmpl w:val="D2BE7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7131ACD"/>
    <w:multiLevelType w:val="hybridMultilevel"/>
    <w:tmpl w:val="E378F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BF43F9F"/>
    <w:multiLevelType w:val="hybridMultilevel"/>
    <w:tmpl w:val="76B470D8"/>
    <w:lvl w:ilvl="0" w:tplc="0415000F">
      <w:start w:val="1"/>
      <w:numFmt w:val="decimal"/>
      <w:lvlText w:val="%1."/>
      <w:lvlJc w:val="left"/>
      <w:pPr>
        <w:ind w:left="720" w:hanging="360"/>
      </w:pPr>
      <w:rPr>
        <w:rFonts w:hint="default"/>
      </w:rPr>
    </w:lvl>
    <w:lvl w:ilvl="1" w:tplc="0415000F">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2073BA"/>
    <w:multiLevelType w:val="hybridMultilevel"/>
    <w:tmpl w:val="D0E8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9340FC0"/>
    <w:multiLevelType w:val="hybridMultilevel"/>
    <w:tmpl w:val="C1A2F3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794641BB"/>
    <w:multiLevelType w:val="multilevel"/>
    <w:tmpl w:val="38C668E6"/>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99B79B4"/>
    <w:multiLevelType w:val="hybridMultilevel"/>
    <w:tmpl w:val="97CCF386"/>
    <w:lvl w:ilvl="0" w:tplc="E9ACF082">
      <w:start w:val="1"/>
      <w:numFmt w:val="lowerLetter"/>
      <w:lvlText w:val="%1)"/>
      <w:lvlJc w:val="left"/>
      <w:pPr>
        <w:ind w:left="720" w:hanging="360"/>
      </w:pPr>
      <w:rPr>
        <w:rFonts w:asciiTheme="majorHAnsi" w:hAnsiTheme="majorHAnsi" w:cstheme="majorHAnsi" w:hint="default"/>
        <w:sz w:val="22"/>
        <w:szCs w:val="2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C813903"/>
    <w:multiLevelType w:val="multilevel"/>
    <w:tmpl w:val="4680EB12"/>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7D8822F7"/>
    <w:multiLevelType w:val="hybridMultilevel"/>
    <w:tmpl w:val="0450AB88"/>
    <w:lvl w:ilvl="0" w:tplc="244CC61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50"/>
  </w:num>
  <w:num w:numId="2">
    <w:abstractNumId w:val="45"/>
  </w:num>
  <w:num w:numId="3">
    <w:abstractNumId w:val="48"/>
  </w:num>
  <w:num w:numId="4">
    <w:abstractNumId w:val="51"/>
  </w:num>
  <w:num w:numId="5">
    <w:abstractNumId w:val="8"/>
  </w:num>
  <w:num w:numId="6">
    <w:abstractNumId w:val="52"/>
  </w:num>
  <w:num w:numId="7">
    <w:abstractNumId w:val="9"/>
  </w:num>
  <w:num w:numId="8">
    <w:abstractNumId w:val="22"/>
  </w:num>
  <w:num w:numId="9">
    <w:abstractNumId w:val="23"/>
  </w:num>
  <w:num w:numId="10">
    <w:abstractNumId w:val="14"/>
  </w:num>
  <w:num w:numId="11">
    <w:abstractNumId w:val="13"/>
  </w:num>
  <w:num w:numId="12">
    <w:abstractNumId w:val="7"/>
  </w:num>
  <w:num w:numId="13">
    <w:abstractNumId w:val="44"/>
  </w:num>
  <w:num w:numId="14">
    <w:abstractNumId w:val="35"/>
  </w:num>
  <w:num w:numId="15">
    <w:abstractNumId w:val="18"/>
  </w:num>
  <w:num w:numId="16">
    <w:abstractNumId w:val="25"/>
  </w:num>
  <w:num w:numId="17">
    <w:abstractNumId w:val="20"/>
  </w:num>
  <w:num w:numId="18">
    <w:abstractNumId w:val="46"/>
  </w:num>
  <w:num w:numId="19">
    <w:abstractNumId w:val="16"/>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5"/>
  </w:num>
  <w:num w:numId="26">
    <w:abstractNumId w:val="33"/>
  </w:num>
  <w:num w:numId="27">
    <w:abstractNumId w:val="6"/>
  </w:num>
  <w:num w:numId="28">
    <w:abstractNumId w:val="1"/>
  </w:num>
  <w:num w:numId="29">
    <w:abstractNumId w:val="49"/>
  </w:num>
  <w:num w:numId="30">
    <w:abstractNumId w:val="41"/>
  </w:num>
  <w:num w:numId="31">
    <w:abstractNumId w:val="0"/>
  </w:num>
  <w:num w:numId="32">
    <w:abstractNumId w:val="38"/>
  </w:num>
  <w:num w:numId="33">
    <w:abstractNumId w:val="24"/>
  </w:num>
  <w:num w:numId="34">
    <w:abstractNumId w:val="43"/>
  </w:num>
  <w:num w:numId="35">
    <w:abstractNumId w:val="29"/>
  </w:num>
  <w:num w:numId="36">
    <w:abstractNumId w:val="27"/>
  </w:num>
  <w:num w:numId="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47"/>
  </w:num>
  <w:num w:numId="40">
    <w:abstractNumId w:val="31"/>
  </w:num>
  <w:num w:numId="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11"/>
  </w:num>
  <w:num w:numId="45">
    <w:abstractNumId w:val="37"/>
  </w:num>
  <w:num w:numId="46">
    <w:abstractNumId w:val="21"/>
  </w:num>
  <w:num w:numId="47">
    <w:abstractNumId w:val="42"/>
  </w:num>
  <w:num w:numId="48">
    <w:abstractNumId w:val="4"/>
  </w:num>
  <w:num w:numId="49">
    <w:abstractNumId w:val="26"/>
  </w:num>
  <w:num w:numId="50">
    <w:abstractNumId w:val="17"/>
  </w:num>
  <w:num w:numId="51">
    <w:abstractNumId w:val="10"/>
  </w:num>
  <w:num w:numId="52">
    <w:abstractNumId w:val="3"/>
  </w:num>
  <w:num w:numId="53">
    <w:abstractNumId w:val="4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95E"/>
    <w:rsid w:val="000015BF"/>
    <w:rsid w:val="000047EB"/>
    <w:rsid w:val="00013816"/>
    <w:rsid w:val="000211BA"/>
    <w:rsid w:val="0002615E"/>
    <w:rsid w:val="00031060"/>
    <w:rsid w:val="00037986"/>
    <w:rsid w:val="000557B6"/>
    <w:rsid w:val="00055FD3"/>
    <w:rsid w:val="000565FC"/>
    <w:rsid w:val="00061615"/>
    <w:rsid w:val="000629EC"/>
    <w:rsid w:val="00070A15"/>
    <w:rsid w:val="000774BD"/>
    <w:rsid w:val="00095F9F"/>
    <w:rsid w:val="000A1CC1"/>
    <w:rsid w:val="000B536A"/>
    <w:rsid w:val="000C1B43"/>
    <w:rsid w:val="000D23DF"/>
    <w:rsid w:val="000D6AA4"/>
    <w:rsid w:val="000D7361"/>
    <w:rsid w:val="000F353B"/>
    <w:rsid w:val="000F4738"/>
    <w:rsid w:val="001118E9"/>
    <w:rsid w:val="00114B44"/>
    <w:rsid w:val="0012038B"/>
    <w:rsid w:val="00137DC2"/>
    <w:rsid w:val="00154162"/>
    <w:rsid w:val="00156906"/>
    <w:rsid w:val="001722E2"/>
    <w:rsid w:val="00195690"/>
    <w:rsid w:val="001B39F7"/>
    <w:rsid w:val="001B5F44"/>
    <w:rsid w:val="001B65B4"/>
    <w:rsid w:val="001C315E"/>
    <w:rsid w:val="001C4FB8"/>
    <w:rsid w:val="001C514E"/>
    <w:rsid w:val="001D689D"/>
    <w:rsid w:val="001E6162"/>
    <w:rsid w:val="001F5CFA"/>
    <w:rsid w:val="001F5F50"/>
    <w:rsid w:val="00210422"/>
    <w:rsid w:val="00213D08"/>
    <w:rsid w:val="002178C0"/>
    <w:rsid w:val="00217F61"/>
    <w:rsid w:val="00222B8D"/>
    <w:rsid w:val="002247A8"/>
    <w:rsid w:val="0023493B"/>
    <w:rsid w:val="00241751"/>
    <w:rsid w:val="00254FEE"/>
    <w:rsid w:val="00282AB0"/>
    <w:rsid w:val="00292DA3"/>
    <w:rsid w:val="002B2058"/>
    <w:rsid w:val="002B71A9"/>
    <w:rsid w:val="002D652D"/>
    <w:rsid w:val="002D7D75"/>
    <w:rsid w:val="002F3148"/>
    <w:rsid w:val="002F45AD"/>
    <w:rsid w:val="002F7BE5"/>
    <w:rsid w:val="00312A62"/>
    <w:rsid w:val="00314A01"/>
    <w:rsid w:val="00332AE0"/>
    <w:rsid w:val="0033606C"/>
    <w:rsid w:val="00351400"/>
    <w:rsid w:val="003557B2"/>
    <w:rsid w:val="0035590E"/>
    <w:rsid w:val="00355BFC"/>
    <w:rsid w:val="00382245"/>
    <w:rsid w:val="00384844"/>
    <w:rsid w:val="00385205"/>
    <w:rsid w:val="003A3A3C"/>
    <w:rsid w:val="003A723A"/>
    <w:rsid w:val="003E2672"/>
    <w:rsid w:val="003F65A0"/>
    <w:rsid w:val="00420EBC"/>
    <w:rsid w:val="00431A05"/>
    <w:rsid w:val="00432F9C"/>
    <w:rsid w:val="00441B66"/>
    <w:rsid w:val="00464CBF"/>
    <w:rsid w:val="004673D5"/>
    <w:rsid w:val="004705EA"/>
    <w:rsid w:val="00490009"/>
    <w:rsid w:val="00495E54"/>
    <w:rsid w:val="004B6E34"/>
    <w:rsid w:val="004D13A9"/>
    <w:rsid w:val="004D744B"/>
    <w:rsid w:val="004F1824"/>
    <w:rsid w:val="004F2C50"/>
    <w:rsid w:val="00511C38"/>
    <w:rsid w:val="005449DF"/>
    <w:rsid w:val="00554F04"/>
    <w:rsid w:val="00561945"/>
    <w:rsid w:val="0057763F"/>
    <w:rsid w:val="0058418A"/>
    <w:rsid w:val="00586F4A"/>
    <w:rsid w:val="005A44C5"/>
    <w:rsid w:val="005B0AF3"/>
    <w:rsid w:val="005B43CE"/>
    <w:rsid w:val="005B6AF4"/>
    <w:rsid w:val="005C0EAA"/>
    <w:rsid w:val="005C50B9"/>
    <w:rsid w:val="005D5ED2"/>
    <w:rsid w:val="005F0E52"/>
    <w:rsid w:val="00606440"/>
    <w:rsid w:val="00632332"/>
    <w:rsid w:val="006336CE"/>
    <w:rsid w:val="006739B7"/>
    <w:rsid w:val="00691719"/>
    <w:rsid w:val="006A1529"/>
    <w:rsid w:val="006A6C55"/>
    <w:rsid w:val="006B3AF5"/>
    <w:rsid w:val="006C071C"/>
    <w:rsid w:val="006F57C6"/>
    <w:rsid w:val="00727F94"/>
    <w:rsid w:val="00731832"/>
    <w:rsid w:val="00744E56"/>
    <w:rsid w:val="00747D10"/>
    <w:rsid w:val="007506C5"/>
    <w:rsid w:val="007545D8"/>
    <w:rsid w:val="00770113"/>
    <w:rsid w:val="00772C5F"/>
    <w:rsid w:val="00775613"/>
    <w:rsid w:val="007814A9"/>
    <w:rsid w:val="007A51B0"/>
    <w:rsid w:val="007B687C"/>
    <w:rsid w:val="007D1824"/>
    <w:rsid w:val="007D3329"/>
    <w:rsid w:val="007E081D"/>
    <w:rsid w:val="007E447B"/>
    <w:rsid w:val="007E73BF"/>
    <w:rsid w:val="008149F4"/>
    <w:rsid w:val="008178F9"/>
    <w:rsid w:val="008207FC"/>
    <w:rsid w:val="00826208"/>
    <w:rsid w:val="008314D0"/>
    <w:rsid w:val="00832FA3"/>
    <w:rsid w:val="00836F47"/>
    <w:rsid w:val="0083719D"/>
    <w:rsid w:val="008469E5"/>
    <w:rsid w:val="00851739"/>
    <w:rsid w:val="008627B9"/>
    <w:rsid w:val="00866280"/>
    <w:rsid w:val="00877273"/>
    <w:rsid w:val="00877480"/>
    <w:rsid w:val="00877726"/>
    <w:rsid w:val="00895C37"/>
    <w:rsid w:val="008A0985"/>
    <w:rsid w:val="008A4925"/>
    <w:rsid w:val="008B0D56"/>
    <w:rsid w:val="008B63BD"/>
    <w:rsid w:val="008C39E5"/>
    <w:rsid w:val="008D77E7"/>
    <w:rsid w:val="008E265C"/>
    <w:rsid w:val="008F259D"/>
    <w:rsid w:val="008F3BB4"/>
    <w:rsid w:val="00912D23"/>
    <w:rsid w:val="00914381"/>
    <w:rsid w:val="00932823"/>
    <w:rsid w:val="00932A28"/>
    <w:rsid w:val="0094243A"/>
    <w:rsid w:val="00950997"/>
    <w:rsid w:val="00951E42"/>
    <w:rsid w:val="0095260F"/>
    <w:rsid w:val="00981A61"/>
    <w:rsid w:val="009824DF"/>
    <w:rsid w:val="00987661"/>
    <w:rsid w:val="00990D50"/>
    <w:rsid w:val="009A42F7"/>
    <w:rsid w:val="009A5F47"/>
    <w:rsid w:val="009D20B4"/>
    <w:rsid w:val="009D2A4F"/>
    <w:rsid w:val="009D48C6"/>
    <w:rsid w:val="009F0D2E"/>
    <w:rsid w:val="00A30F05"/>
    <w:rsid w:val="00A372F3"/>
    <w:rsid w:val="00A4200A"/>
    <w:rsid w:val="00A46168"/>
    <w:rsid w:val="00A60F0C"/>
    <w:rsid w:val="00A61AD0"/>
    <w:rsid w:val="00A76FD6"/>
    <w:rsid w:val="00A82A16"/>
    <w:rsid w:val="00A8502B"/>
    <w:rsid w:val="00AB6C9F"/>
    <w:rsid w:val="00AC0FB8"/>
    <w:rsid w:val="00AD2000"/>
    <w:rsid w:val="00AD6AAC"/>
    <w:rsid w:val="00AE4891"/>
    <w:rsid w:val="00B10496"/>
    <w:rsid w:val="00B21751"/>
    <w:rsid w:val="00B2501C"/>
    <w:rsid w:val="00B26504"/>
    <w:rsid w:val="00B34095"/>
    <w:rsid w:val="00B3457A"/>
    <w:rsid w:val="00B4215F"/>
    <w:rsid w:val="00B45C24"/>
    <w:rsid w:val="00B61F2C"/>
    <w:rsid w:val="00B92EA5"/>
    <w:rsid w:val="00B95EFD"/>
    <w:rsid w:val="00B96857"/>
    <w:rsid w:val="00BA7A68"/>
    <w:rsid w:val="00BB3068"/>
    <w:rsid w:val="00BB54CA"/>
    <w:rsid w:val="00BC1D5A"/>
    <w:rsid w:val="00BC47A7"/>
    <w:rsid w:val="00BD072B"/>
    <w:rsid w:val="00BE255A"/>
    <w:rsid w:val="00BF1D56"/>
    <w:rsid w:val="00BF31A6"/>
    <w:rsid w:val="00BF4F24"/>
    <w:rsid w:val="00C1109E"/>
    <w:rsid w:val="00C12348"/>
    <w:rsid w:val="00C165CC"/>
    <w:rsid w:val="00C22235"/>
    <w:rsid w:val="00C26EDD"/>
    <w:rsid w:val="00C30D0B"/>
    <w:rsid w:val="00C30DFC"/>
    <w:rsid w:val="00C40673"/>
    <w:rsid w:val="00C42DC1"/>
    <w:rsid w:val="00C56F1F"/>
    <w:rsid w:val="00C66642"/>
    <w:rsid w:val="00C74679"/>
    <w:rsid w:val="00C92FC1"/>
    <w:rsid w:val="00CA0DFE"/>
    <w:rsid w:val="00CA65AD"/>
    <w:rsid w:val="00CB23FD"/>
    <w:rsid w:val="00CB5175"/>
    <w:rsid w:val="00CB5230"/>
    <w:rsid w:val="00CB6E01"/>
    <w:rsid w:val="00CC1A32"/>
    <w:rsid w:val="00CD1D4E"/>
    <w:rsid w:val="00CD590C"/>
    <w:rsid w:val="00CE0862"/>
    <w:rsid w:val="00CE21B2"/>
    <w:rsid w:val="00CE5944"/>
    <w:rsid w:val="00CE754E"/>
    <w:rsid w:val="00D04CAA"/>
    <w:rsid w:val="00D200E1"/>
    <w:rsid w:val="00D25AD4"/>
    <w:rsid w:val="00D27A14"/>
    <w:rsid w:val="00D30B7B"/>
    <w:rsid w:val="00D35683"/>
    <w:rsid w:val="00D3708C"/>
    <w:rsid w:val="00D51EED"/>
    <w:rsid w:val="00D57F5F"/>
    <w:rsid w:val="00D62585"/>
    <w:rsid w:val="00D71B87"/>
    <w:rsid w:val="00D72123"/>
    <w:rsid w:val="00D74E5F"/>
    <w:rsid w:val="00D8436B"/>
    <w:rsid w:val="00DC0EC7"/>
    <w:rsid w:val="00DD1C81"/>
    <w:rsid w:val="00DF595E"/>
    <w:rsid w:val="00E10EE5"/>
    <w:rsid w:val="00E12233"/>
    <w:rsid w:val="00E17C5B"/>
    <w:rsid w:val="00E20C5B"/>
    <w:rsid w:val="00E21275"/>
    <w:rsid w:val="00E361D3"/>
    <w:rsid w:val="00E41994"/>
    <w:rsid w:val="00E51423"/>
    <w:rsid w:val="00E67B72"/>
    <w:rsid w:val="00E73155"/>
    <w:rsid w:val="00E75892"/>
    <w:rsid w:val="00E846BE"/>
    <w:rsid w:val="00E850A2"/>
    <w:rsid w:val="00E9336A"/>
    <w:rsid w:val="00E969F8"/>
    <w:rsid w:val="00EA08AC"/>
    <w:rsid w:val="00EB033F"/>
    <w:rsid w:val="00EB5FC2"/>
    <w:rsid w:val="00EB683C"/>
    <w:rsid w:val="00EC4B41"/>
    <w:rsid w:val="00F040F2"/>
    <w:rsid w:val="00F076CC"/>
    <w:rsid w:val="00F07900"/>
    <w:rsid w:val="00F21E1E"/>
    <w:rsid w:val="00F247EE"/>
    <w:rsid w:val="00F268B5"/>
    <w:rsid w:val="00F271B6"/>
    <w:rsid w:val="00F44FD8"/>
    <w:rsid w:val="00F57BEB"/>
    <w:rsid w:val="00F76F00"/>
    <w:rsid w:val="00FB088B"/>
    <w:rsid w:val="00FD2A73"/>
    <w:rsid w:val="00FE3DED"/>
    <w:rsid w:val="00FE6D0A"/>
    <w:rsid w:val="00FF3D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EE7BA"/>
  <w15:chartTrackingRefBased/>
  <w15:docId w15:val="{DE3E89BC-EE2E-4504-A389-60C66FA4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0C5B"/>
  </w:style>
  <w:style w:type="paragraph" w:styleId="Nagwek1">
    <w:name w:val="heading 1"/>
    <w:basedOn w:val="Normalny"/>
    <w:next w:val="Normalny"/>
    <w:link w:val="Nagwek1Znak"/>
    <w:uiPriority w:val="9"/>
    <w:qFormat/>
    <w:rsid w:val="00DF59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559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F595E"/>
    <w:rPr>
      <w:rFonts w:asciiTheme="majorHAnsi" w:eastAsiaTheme="majorEastAsia" w:hAnsiTheme="majorHAnsi" w:cstheme="majorBidi"/>
      <w:color w:val="2F5496" w:themeColor="accent1" w:themeShade="BF"/>
      <w:sz w:val="32"/>
      <w:szCs w:val="32"/>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Znak,Podrozdział"/>
    <w:basedOn w:val="Normalny"/>
    <w:link w:val="TekstprzypisudolnegoZnak"/>
    <w:uiPriority w:val="99"/>
    <w:unhideWhenUsed/>
    <w:rsid w:val="00DF595E"/>
    <w:pPr>
      <w:spacing w:after="0" w:line="240" w:lineRule="auto"/>
    </w:pPr>
    <w:rPr>
      <w:rFonts w:ascii="Times New Roman" w:hAnsi="Times New Roman" w:cs="Times New Roman"/>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rsid w:val="00DF595E"/>
    <w:rPr>
      <w:rFonts w:ascii="Times New Roman" w:hAnsi="Times New Roman" w:cs="Times New Roman"/>
      <w:sz w:val="20"/>
      <w:szCs w:val="20"/>
    </w:rPr>
  </w:style>
  <w:style w:type="character" w:styleId="Odwoanieprzypisudolnego">
    <w:name w:val="footnote reference"/>
    <w:aliases w:val="Footnote Reference Number,Footnote symbol,Footnote Reference Superscript,Odwołanie przypisu,Znak Znak11,ftref,BVI fnr,EN Footnote Reference,Times 10 Point,Exposant 3 Point,Footnote reference number,note TESI,stylish,SUPERS,Ref"/>
    <w:basedOn w:val="Domylnaczcionkaakapitu"/>
    <w:uiPriority w:val="99"/>
    <w:unhideWhenUsed/>
    <w:rsid w:val="00DF595E"/>
    <w:rPr>
      <w:vertAlign w:val="superscript"/>
    </w:rPr>
  </w:style>
  <w:style w:type="character" w:customStyle="1" w:styleId="Nagwek2Znak">
    <w:name w:val="Nagłówek 2 Znak"/>
    <w:basedOn w:val="Domylnaczcionkaakapitu"/>
    <w:link w:val="Nagwek2"/>
    <w:uiPriority w:val="9"/>
    <w:rsid w:val="0035590E"/>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CA65AD"/>
    <w:pPr>
      <w:ind w:left="720"/>
      <w:contextualSpacing/>
    </w:pPr>
  </w:style>
  <w:style w:type="character" w:styleId="Hipercze">
    <w:name w:val="Hyperlink"/>
    <w:basedOn w:val="Domylnaczcionkaakapitu"/>
    <w:uiPriority w:val="99"/>
    <w:unhideWhenUsed/>
    <w:rsid w:val="00950997"/>
    <w:rPr>
      <w:color w:val="0563C1" w:themeColor="hyperlink"/>
      <w:u w:val="single"/>
    </w:rPr>
  </w:style>
  <w:style w:type="paragraph" w:styleId="Tekstdymka">
    <w:name w:val="Balloon Text"/>
    <w:basedOn w:val="Normalny"/>
    <w:link w:val="TekstdymkaZnak"/>
    <w:uiPriority w:val="99"/>
    <w:semiHidden/>
    <w:unhideWhenUsed/>
    <w:rsid w:val="00F271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71B6"/>
    <w:rPr>
      <w:rFonts w:ascii="Segoe UI" w:hAnsi="Segoe UI" w:cs="Segoe UI"/>
      <w:sz w:val="18"/>
      <w:szCs w:val="18"/>
    </w:rPr>
  </w:style>
  <w:style w:type="table" w:styleId="Tabela-Siatka">
    <w:name w:val="Table Grid"/>
    <w:basedOn w:val="Standardowy"/>
    <w:uiPriority w:val="39"/>
    <w:rsid w:val="00E75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ormalny">
    <w:name w:val="A_Normalny"/>
    <w:basedOn w:val="Normalny"/>
    <w:qFormat/>
    <w:rsid w:val="00A60F0C"/>
    <w:pPr>
      <w:spacing w:before="120" w:after="120" w:line="240" w:lineRule="auto"/>
      <w:jc w:val="both"/>
    </w:pPr>
    <w:rPr>
      <w:rFonts w:asciiTheme="majorHAnsi" w:hAnsiTheme="majorHAnsi" w:cs="Times New Roman"/>
      <w:szCs w:val="20"/>
    </w:rPr>
  </w:style>
  <w:style w:type="paragraph" w:styleId="Nagwekspisutreci">
    <w:name w:val="TOC Heading"/>
    <w:basedOn w:val="Nagwek1"/>
    <w:next w:val="Normalny"/>
    <w:uiPriority w:val="39"/>
    <w:unhideWhenUsed/>
    <w:qFormat/>
    <w:rsid w:val="00877480"/>
    <w:pPr>
      <w:outlineLvl w:val="9"/>
    </w:pPr>
    <w:rPr>
      <w:lang w:eastAsia="pl-PL"/>
    </w:rPr>
  </w:style>
  <w:style w:type="paragraph" w:styleId="Spistreci1">
    <w:name w:val="toc 1"/>
    <w:basedOn w:val="Normalny"/>
    <w:next w:val="Normalny"/>
    <w:autoRedefine/>
    <w:uiPriority w:val="39"/>
    <w:unhideWhenUsed/>
    <w:rsid w:val="00E20C5B"/>
    <w:pPr>
      <w:tabs>
        <w:tab w:val="left" w:pos="426"/>
        <w:tab w:val="right" w:leader="dot" w:pos="9062"/>
      </w:tabs>
      <w:spacing w:after="100"/>
    </w:pPr>
  </w:style>
  <w:style w:type="paragraph" w:styleId="Spistreci2">
    <w:name w:val="toc 2"/>
    <w:basedOn w:val="Normalny"/>
    <w:next w:val="Normalny"/>
    <w:autoRedefine/>
    <w:uiPriority w:val="39"/>
    <w:unhideWhenUsed/>
    <w:rsid w:val="000565FC"/>
    <w:pPr>
      <w:tabs>
        <w:tab w:val="left" w:pos="426"/>
        <w:tab w:val="right" w:leader="dot" w:pos="9062"/>
      </w:tabs>
      <w:spacing w:after="0"/>
      <w:ind w:left="993" w:hanging="567"/>
    </w:pPr>
  </w:style>
  <w:style w:type="table" w:customStyle="1" w:styleId="Tabela-Siatka1">
    <w:name w:val="Tabela - Siatka1"/>
    <w:basedOn w:val="Standardowy"/>
    <w:next w:val="Tabela-Siatka"/>
    <w:uiPriority w:val="59"/>
    <w:rsid w:val="002B2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D51EED"/>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D51EED"/>
    <w:rPr>
      <w:rFonts w:eastAsiaTheme="minorEastAsia"/>
      <w:lang w:eastAsia="pl-PL"/>
    </w:rPr>
  </w:style>
  <w:style w:type="paragraph" w:styleId="Nagwek">
    <w:name w:val="header"/>
    <w:basedOn w:val="Normalny"/>
    <w:link w:val="NagwekZnak"/>
    <w:uiPriority w:val="99"/>
    <w:unhideWhenUsed/>
    <w:rsid w:val="00D51E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1EED"/>
  </w:style>
  <w:style w:type="paragraph" w:styleId="Stopka">
    <w:name w:val="footer"/>
    <w:basedOn w:val="Normalny"/>
    <w:link w:val="StopkaZnak"/>
    <w:uiPriority w:val="99"/>
    <w:unhideWhenUsed/>
    <w:rsid w:val="00D51E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1EED"/>
  </w:style>
  <w:style w:type="character" w:styleId="Odwoaniedokomentarza">
    <w:name w:val="annotation reference"/>
    <w:basedOn w:val="Domylnaczcionkaakapitu"/>
    <w:uiPriority w:val="99"/>
    <w:semiHidden/>
    <w:unhideWhenUsed/>
    <w:rsid w:val="001C315E"/>
    <w:rPr>
      <w:sz w:val="16"/>
      <w:szCs w:val="16"/>
    </w:rPr>
  </w:style>
  <w:style w:type="paragraph" w:styleId="Tekstkomentarza">
    <w:name w:val="annotation text"/>
    <w:basedOn w:val="Normalny"/>
    <w:link w:val="TekstkomentarzaZnak"/>
    <w:uiPriority w:val="99"/>
    <w:unhideWhenUsed/>
    <w:rsid w:val="001C315E"/>
    <w:pPr>
      <w:spacing w:line="240" w:lineRule="auto"/>
    </w:pPr>
    <w:rPr>
      <w:sz w:val="20"/>
      <w:szCs w:val="20"/>
    </w:rPr>
  </w:style>
  <w:style w:type="character" w:customStyle="1" w:styleId="TekstkomentarzaZnak">
    <w:name w:val="Tekst komentarza Znak"/>
    <w:basedOn w:val="Domylnaczcionkaakapitu"/>
    <w:link w:val="Tekstkomentarza"/>
    <w:uiPriority w:val="99"/>
    <w:rsid w:val="001C315E"/>
    <w:rPr>
      <w:sz w:val="20"/>
      <w:szCs w:val="20"/>
    </w:rPr>
  </w:style>
  <w:style w:type="paragraph" w:styleId="Tematkomentarza">
    <w:name w:val="annotation subject"/>
    <w:basedOn w:val="Tekstkomentarza"/>
    <w:next w:val="Tekstkomentarza"/>
    <w:link w:val="TematkomentarzaZnak"/>
    <w:uiPriority w:val="99"/>
    <w:semiHidden/>
    <w:unhideWhenUsed/>
    <w:rsid w:val="001C315E"/>
    <w:rPr>
      <w:b/>
      <w:bCs/>
    </w:rPr>
  </w:style>
  <w:style w:type="character" w:customStyle="1" w:styleId="TematkomentarzaZnak">
    <w:name w:val="Temat komentarza Znak"/>
    <w:basedOn w:val="TekstkomentarzaZnak"/>
    <w:link w:val="Tematkomentarza"/>
    <w:uiPriority w:val="99"/>
    <w:semiHidden/>
    <w:rsid w:val="001C315E"/>
    <w:rPr>
      <w:b/>
      <w:bCs/>
      <w:sz w:val="20"/>
      <w:szCs w:val="20"/>
    </w:rPr>
  </w:style>
  <w:style w:type="paragraph" w:customStyle="1" w:styleId="Default">
    <w:name w:val="Default"/>
    <w:rsid w:val="00F21E1E"/>
    <w:pPr>
      <w:autoSpaceDE w:val="0"/>
      <w:autoSpaceDN w:val="0"/>
      <w:adjustRightInd w:val="0"/>
      <w:spacing w:after="0" w:line="240" w:lineRule="auto"/>
    </w:pPr>
    <w:rPr>
      <w:rFonts w:ascii="Calibri" w:hAnsi="Calibri" w:cs="Calibri"/>
      <w:color w:val="000000"/>
      <w:sz w:val="24"/>
      <w:szCs w:val="24"/>
    </w:rPr>
  </w:style>
  <w:style w:type="paragraph" w:styleId="Legenda">
    <w:name w:val="caption"/>
    <w:basedOn w:val="Normalny"/>
    <w:next w:val="Normalny"/>
    <w:uiPriority w:val="35"/>
    <w:unhideWhenUsed/>
    <w:qFormat/>
    <w:rsid w:val="0058418A"/>
    <w:pPr>
      <w:spacing w:after="200" w:line="240" w:lineRule="auto"/>
    </w:pPr>
    <w:rPr>
      <w:i/>
      <w:iCs/>
      <w:color w:val="44546A" w:themeColor="text2"/>
      <w:sz w:val="18"/>
      <w:szCs w:val="18"/>
    </w:rPr>
  </w:style>
  <w:style w:type="paragraph" w:styleId="Spisilustracji">
    <w:name w:val="table of figures"/>
    <w:basedOn w:val="Normalny"/>
    <w:next w:val="Normalny"/>
    <w:uiPriority w:val="99"/>
    <w:unhideWhenUsed/>
    <w:rsid w:val="008627B9"/>
    <w:pPr>
      <w:spacing w:after="0"/>
    </w:pPr>
  </w:style>
  <w:style w:type="character" w:styleId="Uwydatnienie">
    <w:name w:val="Emphasis"/>
    <w:basedOn w:val="Domylnaczcionkaakapitu"/>
    <w:uiPriority w:val="20"/>
    <w:qFormat/>
    <w:rsid w:val="008F259D"/>
    <w:rPr>
      <w:i/>
      <w:iCs/>
    </w:rPr>
  </w:style>
  <w:style w:type="paragraph" w:styleId="Poprawka">
    <w:name w:val="Revision"/>
    <w:hidden/>
    <w:uiPriority w:val="99"/>
    <w:semiHidden/>
    <w:rsid w:val="000629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8796">
      <w:bodyDiv w:val="1"/>
      <w:marLeft w:val="0"/>
      <w:marRight w:val="0"/>
      <w:marTop w:val="0"/>
      <w:marBottom w:val="0"/>
      <w:divBdr>
        <w:top w:val="none" w:sz="0" w:space="0" w:color="auto"/>
        <w:left w:val="none" w:sz="0" w:space="0" w:color="auto"/>
        <w:bottom w:val="none" w:sz="0" w:space="0" w:color="auto"/>
        <w:right w:val="none" w:sz="0" w:space="0" w:color="auto"/>
      </w:divBdr>
    </w:div>
    <w:div w:id="372776214">
      <w:bodyDiv w:val="1"/>
      <w:marLeft w:val="0"/>
      <w:marRight w:val="0"/>
      <w:marTop w:val="0"/>
      <w:marBottom w:val="0"/>
      <w:divBdr>
        <w:top w:val="none" w:sz="0" w:space="0" w:color="auto"/>
        <w:left w:val="none" w:sz="0" w:space="0" w:color="auto"/>
        <w:bottom w:val="none" w:sz="0" w:space="0" w:color="auto"/>
        <w:right w:val="none" w:sz="0" w:space="0" w:color="auto"/>
      </w:divBdr>
    </w:div>
    <w:div w:id="603196340">
      <w:bodyDiv w:val="1"/>
      <w:marLeft w:val="0"/>
      <w:marRight w:val="0"/>
      <w:marTop w:val="0"/>
      <w:marBottom w:val="0"/>
      <w:divBdr>
        <w:top w:val="none" w:sz="0" w:space="0" w:color="auto"/>
        <w:left w:val="none" w:sz="0" w:space="0" w:color="auto"/>
        <w:bottom w:val="none" w:sz="0" w:space="0" w:color="auto"/>
        <w:right w:val="none" w:sz="0" w:space="0" w:color="auto"/>
      </w:divBdr>
    </w:div>
    <w:div w:id="756294509">
      <w:bodyDiv w:val="1"/>
      <w:marLeft w:val="0"/>
      <w:marRight w:val="0"/>
      <w:marTop w:val="0"/>
      <w:marBottom w:val="0"/>
      <w:divBdr>
        <w:top w:val="none" w:sz="0" w:space="0" w:color="auto"/>
        <w:left w:val="none" w:sz="0" w:space="0" w:color="auto"/>
        <w:bottom w:val="none" w:sz="0" w:space="0" w:color="auto"/>
        <w:right w:val="none" w:sz="0" w:space="0" w:color="auto"/>
      </w:divBdr>
    </w:div>
    <w:div w:id="1156919667">
      <w:bodyDiv w:val="1"/>
      <w:marLeft w:val="0"/>
      <w:marRight w:val="0"/>
      <w:marTop w:val="0"/>
      <w:marBottom w:val="0"/>
      <w:divBdr>
        <w:top w:val="none" w:sz="0" w:space="0" w:color="auto"/>
        <w:left w:val="none" w:sz="0" w:space="0" w:color="auto"/>
        <w:bottom w:val="none" w:sz="0" w:space="0" w:color="auto"/>
        <w:right w:val="none" w:sz="0" w:space="0" w:color="auto"/>
      </w:divBdr>
    </w:div>
    <w:div w:id="1363357423">
      <w:bodyDiv w:val="1"/>
      <w:marLeft w:val="0"/>
      <w:marRight w:val="0"/>
      <w:marTop w:val="0"/>
      <w:marBottom w:val="0"/>
      <w:divBdr>
        <w:top w:val="none" w:sz="0" w:space="0" w:color="auto"/>
        <w:left w:val="none" w:sz="0" w:space="0" w:color="auto"/>
        <w:bottom w:val="none" w:sz="0" w:space="0" w:color="auto"/>
        <w:right w:val="none" w:sz="0" w:space="0" w:color="auto"/>
      </w:divBdr>
    </w:div>
    <w:div w:id="1453094891">
      <w:bodyDiv w:val="1"/>
      <w:marLeft w:val="0"/>
      <w:marRight w:val="0"/>
      <w:marTop w:val="0"/>
      <w:marBottom w:val="0"/>
      <w:divBdr>
        <w:top w:val="none" w:sz="0" w:space="0" w:color="auto"/>
        <w:left w:val="none" w:sz="0" w:space="0" w:color="auto"/>
        <w:bottom w:val="none" w:sz="0" w:space="0" w:color="auto"/>
        <w:right w:val="none" w:sz="0" w:space="0" w:color="auto"/>
      </w:divBdr>
    </w:div>
    <w:div w:id="1680545205">
      <w:bodyDiv w:val="1"/>
      <w:marLeft w:val="0"/>
      <w:marRight w:val="0"/>
      <w:marTop w:val="0"/>
      <w:marBottom w:val="0"/>
      <w:divBdr>
        <w:top w:val="none" w:sz="0" w:space="0" w:color="auto"/>
        <w:left w:val="none" w:sz="0" w:space="0" w:color="auto"/>
        <w:bottom w:val="none" w:sz="0" w:space="0" w:color="auto"/>
        <w:right w:val="none" w:sz="0" w:space="0" w:color="auto"/>
      </w:divBdr>
    </w:div>
    <w:div w:id="1824396804">
      <w:bodyDiv w:val="1"/>
      <w:marLeft w:val="0"/>
      <w:marRight w:val="0"/>
      <w:marTop w:val="0"/>
      <w:marBottom w:val="0"/>
      <w:divBdr>
        <w:top w:val="none" w:sz="0" w:space="0" w:color="auto"/>
        <w:left w:val="none" w:sz="0" w:space="0" w:color="auto"/>
        <w:bottom w:val="none" w:sz="0" w:space="0" w:color="auto"/>
        <w:right w:val="none" w:sz="0" w:space="0" w:color="auto"/>
      </w:divBdr>
    </w:div>
    <w:div w:id="1849831465">
      <w:bodyDiv w:val="1"/>
      <w:marLeft w:val="0"/>
      <w:marRight w:val="0"/>
      <w:marTop w:val="0"/>
      <w:marBottom w:val="0"/>
      <w:divBdr>
        <w:top w:val="none" w:sz="0" w:space="0" w:color="auto"/>
        <w:left w:val="none" w:sz="0" w:space="0" w:color="auto"/>
        <w:bottom w:val="none" w:sz="0" w:space="0" w:color="auto"/>
        <w:right w:val="none" w:sz="0" w:space="0" w:color="auto"/>
      </w:divBdr>
    </w:div>
    <w:div w:id="213852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D4218-EFC7-47D5-90E0-3B11577DD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40</Pages>
  <Words>14874</Words>
  <Characters>89244</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Podkarpacki Program Rozwoju Ekonomii Społecznej 2021-2024</vt:lpstr>
    </vt:vector>
  </TitlesOfParts>
  <Company/>
  <LinksUpToDate>false</LinksUpToDate>
  <CharactersWithSpaces>103911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Podkarpacki Program Rozwoju Ekonomii Społecznej 2021-2024</dc:title>
  <dc:subject>pROJEKt 27.09.2021</dc:subject>
  <dc:creator>jkrzysztofik</dc:creator>
  <cp:keywords/>
  <dc:description/>
  <cp:lastModifiedBy>jkrzysztofik</cp:lastModifiedBy>
  <cp:revision>10</cp:revision>
  <dcterms:created xsi:type="dcterms:W3CDTF">2021-09-27T06:20:00Z</dcterms:created>
  <dcterms:modified xsi:type="dcterms:W3CDTF">2021-09-28T10:30:00Z</dcterms:modified>
</cp:coreProperties>
</file>