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BE" w:rsidRDefault="00DA7C42" w:rsidP="005023B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XLVII.296</w:t>
      </w:r>
      <w:r w:rsidR="005023BE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5023BE" w:rsidRDefault="005023BE" w:rsidP="005023B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5023BE" w:rsidRDefault="005023BE" w:rsidP="005023B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30 stycznia 2023 r.</w:t>
      </w:r>
    </w:p>
    <w:p w:rsidR="005023BE" w:rsidRDefault="005023BE" w:rsidP="005023B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3BE" w:rsidRDefault="005023BE" w:rsidP="005023B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zmiany Uchwały w sprawie podwyższenia kryterium dochodowe uprawniającego do korzystania z pomocy w ramach wieloletniego rządowego programu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„Posiłek w szkole i w domu” na lata 2019-2023.</w:t>
      </w:r>
    </w:p>
    <w:p w:rsidR="005023BE" w:rsidRDefault="005023BE" w:rsidP="005023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15, art. 40 ust. 1 w zw. z art. 41 ust. 1 ustawy z dnia 8 marca 1990r. o samorządzie gminnym (Dz. U. z 2023r., poz. 40), art. 8 ust. 2, art. 96 ust. 4 </w:t>
      </w:r>
      <w:r>
        <w:rPr>
          <w:rFonts w:ascii="Times New Roman" w:hAnsi="Times New Roman" w:cs="Times New Roman"/>
          <w:sz w:val="24"/>
          <w:szCs w:val="24"/>
        </w:rPr>
        <w:br/>
        <w:t>w zw. z art. 17 ust. 1 pkt 3 i pkt 14 ustawy z dnia 12 marca 2004r. o pomocy społecznej (Dz. U. z 2021r., poz. 2268 ze zm.) w związku z Uchwałą Nr 264 Rady Ministrów z dnia 28 grudnia 2022r.. zmieniającą uchwałę w sprawie ustanowienia wieloletniego rządowego programu „Posiłek w szkole i w domu” na lata 2019-2023 (M. P. z 2022r., poz. 1287 ze zm.) uchwala się co następuję:</w:t>
      </w:r>
    </w:p>
    <w:p w:rsidR="005023BE" w:rsidRDefault="005023BE" w:rsidP="005023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Uchwale Nr III.25.2018 Rady Gminy w Domaradz z dnia 18 grudnia 2018r.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sprawie podwyższenia kryterium dochodowego uprawniającego do korzystania z pomocy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ramach wieloletniego rządowego programu „Posiłek w szkole i w domu” na lata 2019-2023, zwanej dalej: Uchwałą”, użyte w treści § 1 i §2 wyrazy: „150%” zastępuje się wyrazami: „200%”. </w:t>
      </w:r>
    </w:p>
    <w:p w:rsidR="005023BE" w:rsidRDefault="005023BE" w:rsidP="005023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Wykonanie Uchwały powierza się Wójtowi Gminy Domaradz. </w:t>
      </w:r>
    </w:p>
    <w:p w:rsidR="005023BE" w:rsidRDefault="005023BE" w:rsidP="005023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Uchwała wchodzi w życie po upływie 14 dni od dnia ogłoszenia w Dzienniku Urzędowym Województwa Podkarpackiego.</w:t>
      </w:r>
    </w:p>
    <w:p w:rsidR="005023BE" w:rsidRDefault="005023BE" w:rsidP="005023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8"/>
    <w:rsid w:val="00345EF0"/>
    <w:rsid w:val="005023BE"/>
    <w:rsid w:val="007323D8"/>
    <w:rsid w:val="00DA7C42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14186-EFB8-4C1E-807B-F96958F8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3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2023-01-31T07:37:00Z</cp:lastPrinted>
  <dcterms:created xsi:type="dcterms:W3CDTF">2023-01-31T06:58:00Z</dcterms:created>
  <dcterms:modified xsi:type="dcterms:W3CDTF">2023-01-31T08:00:00Z</dcterms:modified>
</cp:coreProperties>
</file>