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AAF" w:rsidRPr="00B51F4B" w:rsidRDefault="00904ABF" w:rsidP="004B1A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Zarządzenie Nr 0050.3</w:t>
      </w:r>
      <w:r w:rsidR="00D154A6">
        <w:rPr>
          <w:rFonts w:ascii="Times New Roman" w:hAnsi="Times New Roman" w:cs="Times New Roman"/>
          <w:b/>
          <w:sz w:val="28"/>
          <w:szCs w:val="28"/>
        </w:rPr>
        <w:t>2</w:t>
      </w:r>
      <w:r w:rsidR="00B51F4B" w:rsidRPr="00B51F4B">
        <w:rPr>
          <w:rFonts w:ascii="Times New Roman" w:hAnsi="Times New Roman" w:cs="Times New Roman"/>
          <w:b/>
          <w:sz w:val="28"/>
          <w:szCs w:val="28"/>
        </w:rPr>
        <w:t>.2022</w:t>
      </w:r>
    </w:p>
    <w:p w:rsidR="004B1AAF" w:rsidRPr="00B51F4B" w:rsidRDefault="004B1AAF" w:rsidP="004B1A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F4B">
        <w:rPr>
          <w:rFonts w:ascii="Times New Roman" w:hAnsi="Times New Roman" w:cs="Times New Roman"/>
          <w:b/>
          <w:sz w:val="28"/>
          <w:szCs w:val="28"/>
        </w:rPr>
        <w:t>Wójta Gminy Domaradz</w:t>
      </w:r>
    </w:p>
    <w:p w:rsidR="004B1AAF" w:rsidRPr="00B51F4B" w:rsidRDefault="00455EE0" w:rsidP="004B1A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1</w:t>
      </w:r>
      <w:r w:rsidR="00D154A6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B51F4B" w:rsidRPr="00B51F4B">
        <w:rPr>
          <w:rFonts w:ascii="Times New Roman" w:hAnsi="Times New Roman" w:cs="Times New Roman"/>
          <w:b/>
          <w:sz w:val="28"/>
          <w:szCs w:val="28"/>
        </w:rPr>
        <w:t>maja 2022</w:t>
      </w:r>
      <w:r w:rsidR="004B1AAF" w:rsidRPr="00B51F4B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4B1AAF" w:rsidRPr="00B51F4B" w:rsidRDefault="004B1AAF" w:rsidP="00B51F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1AAF" w:rsidRPr="00B51F4B" w:rsidRDefault="004B1AAF" w:rsidP="004B1A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1F4B">
        <w:rPr>
          <w:rFonts w:ascii="Times New Roman" w:hAnsi="Times New Roman" w:cs="Times New Roman"/>
          <w:b/>
          <w:sz w:val="24"/>
          <w:szCs w:val="24"/>
        </w:rPr>
        <w:t>w sprawie przedstawienia raportu o stanie Gminy Domaradz za 202</w:t>
      </w:r>
      <w:r w:rsidR="00D154A6">
        <w:rPr>
          <w:rFonts w:ascii="Times New Roman" w:hAnsi="Times New Roman" w:cs="Times New Roman"/>
          <w:b/>
          <w:sz w:val="24"/>
          <w:szCs w:val="24"/>
        </w:rPr>
        <w:t>2</w:t>
      </w:r>
      <w:r w:rsidRPr="00B51F4B">
        <w:rPr>
          <w:rFonts w:ascii="Times New Roman" w:hAnsi="Times New Roman" w:cs="Times New Roman"/>
          <w:b/>
          <w:sz w:val="24"/>
          <w:szCs w:val="24"/>
        </w:rPr>
        <w:t>r.</w:t>
      </w:r>
    </w:p>
    <w:p w:rsidR="004B1AAF" w:rsidRPr="00B51F4B" w:rsidRDefault="004B1AAF" w:rsidP="004B1AAF">
      <w:pPr>
        <w:rPr>
          <w:rFonts w:ascii="Times New Roman" w:hAnsi="Times New Roman" w:cs="Times New Roman"/>
          <w:b/>
          <w:sz w:val="24"/>
          <w:szCs w:val="24"/>
        </w:rPr>
      </w:pPr>
    </w:p>
    <w:p w:rsidR="004B1AAF" w:rsidRDefault="004B1AAF" w:rsidP="00D154A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51F4B">
        <w:rPr>
          <w:rFonts w:ascii="Times New Roman" w:hAnsi="Times New Roman" w:cs="Times New Roman"/>
          <w:sz w:val="24"/>
          <w:szCs w:val="24"/>
        </w:rPr>
        <w:t xml:space="preserve">Na podstawie art.28aa ust.1 ustawy z dnia 8 marca 1990 r. o samorządzie gminnym </w:t>
      </w:r>
      <w:r w:rsidR="00D154A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51F4B">
        <w:rPr>
          <w:rFonts w:ascii="Times New Roman" w:hAnsi="Times New Roman" w:cs="Times New Roman"/>
          <w:sz w:val="24"/>
          <w:szCs w:val="24"/>
        </w:rPr>
        <w:t>(tj. Dz. U. z 2022 poz. 559 ze zm.) zarządza się co następuje:</w:t>
      </w:r>
    </w:p>
    <w:p w:rsidR="00B51F4B" w:rsidRPr="00B51F4B" w:rsidRDefault="00B51F4B" w:rsidP="004B1AAF">
      <w:pPr>
        <w:rPr>
          <w:rFonts w:ascii="Times New Roman" w:hAnsi="Times New Roman" w:cs="Times New Roman"/>
          <w:sz w:val="24"/>
          <w:szCs w:val="24"/>
        </w:rPr>
      </w:pPr>
    </w:p>
    <w:p w:rsidR="004B1AAF" w:rsidRPr="00B51F4B" w:rsidRDefault="004B1AAF" w:rsidP="004B1AAF">
      <w:pPr>
        <w:rPr>
          <w:rFonts w:ascii="Times New Roman" w:hAnsi="Times New Roman" w:cs="Times New Roman"/>
          <w:sz w:val="24"/>
          <w:szCs w:val="24"/>
        </w:rPr>
      </w:pPr>
      <w:r w:rsidRPr="00B51F4B">
        <w:rPr>
          <w:rFonts w:ascii="Times New Roman" w:hAnsi="Times New Roman" w:cs="Times New Roman"/>
          <w:sz w:val="24"/>
          <w:szCs w:val="24"/>
        </w:rPr>
        <w:t>§ 1</w:t>
      </w:r>
      <w:r w:rsidR="00B51F4B">
        <w:rPr>
          <w:rFonts w:ascii="Times New Roman" w:hAnsi="Times New Roman" w:cs="Times New Roman"/>
          <w:sz w:val="24"/>
          <w:szCs w:val="24"/>
        </w:rPr>
        <w:t xml:space="preserve">. </w:t>
      </w:r>
      <w:r w:rsidRPr="00B51F4B">
        <w:rPr>
          <w:rFonts w:ascii="Times New Roman" w:hAnsi="Times New Roman" w:cs="Times New Roman"/>
          <w:sz w:val="24"/>
          <w:szCs w:val="24"/>
        </w:rPr>
        <w:t>Przedstawiam raport o stanie Gminy Domaradz za rok 202</w:t>
      </w:r>
      <w:r w:rsidR="00D154A6">
        <w:rPr>
          <w:rFonts w:ascii="Times New Roman" w:hAnsi="Times New Roman" w:cs="Times New Roman"/>
          <w:sz w:val="24"/>
          <w:szCs w:val="24"/>
        </w:rPr>
        <w:t>2</w:t>
      </w:r>
      <w:r w:rsidRPr="00B51F4B">
        <w:rPr>
          <w:rFonts w:ascii="Times New Roman" w:hAnsi="Times New Roman" w:cs="Times New Roman"/>
          <w:sz w:val="24"/>
          <w:szCs w:val="24"/>
        </w:rPr>
        <w:t xml:space="preserve"> stanowiący załącznik do niniejszego zarządzenia.</w:t>
      </w:r>
    </w:p>
    <w:p w:rsidR="004B1AAF" w:rsidRPr="00B51F4B" w:rsidRDefault="004B1AAF" w:rsidP="00B51F4B">
      <w:pPr>
        <w:rPr>
          <w:rFonts w:ascii="Times New Roman" w:hAnsi="Times New Roman" w:cs="Times New Roman"/>
          <w:sz w:val="24"/>
          <w:szCs w:val="24"/>
        </w:rPr>
      </w:pPr>
      <w:r w:rsidRPr="00B51F4B">
        <w:rPr>
          <w:rFonts w:ascii="Times New Roman" w:hAnsi="Times New Roman" w:cs="Times New Roman"/>
          <w:sz w:val="24"/>
          <w:szCs w:val="24"/>
        </w:rPr>
        <w:t>§ 2</w:t>
      </w:r>
      <w:r w:rsidR="00B51F4B">
        <w:rPr>
          <w:rFonts w:ascii="Times New Roman" w:hAnsi="Times New Roman" w:cs="Times New Roman"/>
          <w:sz w:val="24"/>
          <w:szCs w:val="24"/>
        </w:rPr>
        <w:t xml:space="preserve">. </w:t>
      </w:r>
      <w:r w:rsidRPr="00B51F4B">
        <w:rPr>
          <w:rFonts w:ascii="Times New Roman" w:hAnsi="Times New Roman" w:cs="Times New Roman"/>
          <w:sz w:val="24"/>
          <w:szCs w:val="24"/>
        </w:rPr>
        <w:t>Raport o stanie Gminy Domaradz podlega przedłożeniu Radzie Gminy Domaradz oraz publikacji na stronie internetowej Gminy Domaradz w Biuletynie Informacji Publicznej.</w:t>
      </w:r>
    </w:p>
    <w:p w:rsidR="004B1AAF" w:rsidRPr="00B51F4B" w:rsidRDefault="004B1AAF" w:rsidP="004B1AAF">
      <w:pPr>
        <w:rPr>
          <w:rFonts w:ascii="Times New Roman" w:hAnsi="Times New Roman" w:cs="Times New Roman"/>
          <w:sz w:val="24"/>
          <w:szCs w:val="24"/>
        </w:rPr>
      </w:pPr>
      <w:r w:rsidRPr="00B51F4B">
        <w:rPr>
          <w:rFonts w:ascii="Times New Roman" w:hAnsi="Times New Roman" w:cs="Times New Roman"/>
          <w:sz w:val="24"/>
          <w:szCs w:val="24"/>
        </w:rPr>
        <w:t>§ 3</w:t>
      </w:r>
      <w:r w:rsidR="00B51F4B">
        <w:rPr>
          <w:rFonts w:ascii="Times New Roman" w:hAnsi="Times New Roman" w:cs="Times New Roman"/>
          <w:sz w:val="24"/>
          <w:szCs w:val="24"/>
        </w:rPr>
        <w:t xml:space="preserve">. </w:t>
      </w:r>
      <w:r w:rsidRPr="00B51F4B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4B1AAF" w:rsidRPr="00B51F4B" w:rsidRDefault="004B1AAF" w:rsidP="004B1AAF">
      <w:pPr>
        <w:rPr>
          <w:rFonts w:ascii="Times New Roman" w:hAnsi="Times New Roman" w:cs="Times New Roman"/>
          <w:sz w:val="24"/>
          <w:szCs w:val="24"/>
        </w:rPr>
      </w:pPr>
    </w:p>
    <w:p w:rsidR="004B1AAF" w:rsidRDefault="004B1AAF" w:rsidP="004B1AAF">
      <w:pPr>
        <w:rPr>
          <w:rFonts w:ascii="Times New Roman" w:hAnsi="Times New Roman" w:cs="Times New Roman"/>
          <w:sz w:val="24"/>
          <w:szCs w:val="24"/>
        </w:rPr>
      </w:pPr>
    </w:p>
    <w:p w:rsidR="004B1AAF" w:rsidRDefault="004B1AAF" w:rsidP="004B1AAF">
      <w:pPr>
        <w:rPr>
          <w:rFonts w:ascii="Times New Roman" w:hAnsi="Times New Roman" w:cs="Times New Roman"/>
          <w:sz w:val="24"/>
          <w:szCs w:val="24"/>
        </w:rPr>
      </w:pPr>
    </w:p>
    <w:p w:rsidR="004B1AAF" w:rsidRDefault="004B1AAF" w:rsidP="004B1AAF">
      <w:pPr>
        <w:rPr>
          <w:rFonts w:ascii="Times New Roman" w:hAnsi="Times New Roman" w:cs="Times New Roman"/>
          <w:sz w:val="24"/>
          <w:szCs w:val="24"/>
        </w:rPr>
      </w:pPr>
    </w:p>
    <w:p w:rsidR="004B1AAF" w:rsidRDefault="004B1AAF" w:rsidP="004B1AAF">
      <w:pPr>
        <w:rPr>
          <w:rFonts w:ascii="Times New Roman" w:hAnsi="Times New Roman" w:cs="Times New Roman"/>
          <w:sz w:val="24"/>
          <w:szCs w:val="24"/>
        </w:rPr>
      </w:pPr>
    </w:p>
    <w:p w:rsidR="004B1AAF" w:rsidRDefault="004B1AAF" w:rsidP="004B1AAF">
      <w:pPr>
        <w:rPr>
          <w:rFonts w:ascii="Times New Roman" w:hAnsi="Times New Roman" w:cs="Times New Roman"/>
          <w:sz w:val="24"/>
          <w:szCs w:val="24"/>
        </w:rPr>
      </w:pPr>
    </w:p>
    <w:p w:rsidR="004B1AAF" w:rsidRDefault="004B1AAF" w:rsidP="004B1AAF">
      <w:pPr>
        <w:rPr>
          <w:rFonts w:ascii="Times New Roman" w:hAnsi="Times New Roman" w:cs="Times New Roman"/>
          <w:sz w:val="24"/>
          <w:szCs w:val="24"/>
        </w:rPr>
      </w:pPr>
    </w:p>
    <w:p w:rsidR="004B1AAF" w:rsidRDefault="004B1AAF" w:rsidP="004B1AAF">
      <w:pPr>
        <w:rPr>
          <w:rFonts w:ascii="Times New Roman" w:hAnsi="Times New Roman" w:cs="Times New Roman"/>
          <w:sz w:val="24"/>
          <w:szCs w:val="24"/>
        </w:rPr>
      </w:pPr>
    </w:p>
    <w:p w:rsidR="004B1AAF" w:rsidRDefault="004B1AAF" w:rsidP="004B1AAF">
      <w:pPr>
        <w:rPr>
          <w:rFonts w:ascii="Times New Roman" w:hAnsi="Times New Roman" w:cs="Times New Roman"/>
          <w:sz w:val="24"/>
          <w:szCs w:val="24"/>
        </w:rPr>
      </w:pPr>
    </w:p>
    <w:p w:rsidR="004B1AAF" w:rsidRDefault="004B1AAF" w:rsidP="004B1AAF">
      <w:pPr>
        <w:rPr>
          <w:rFonts w:ascii="Times New Roman" w:hAnsi="Times New Roman" w:cs="Times New Roman"/>
          <w:sz w:val="24"/>
          <w:szCs w:val="24"/>
        </w:rPr>
      </w:pPr>
    </w:p>
    <w:p w:rsidR="004B1AAF" w:rsidRDefault="004B1AAF" w:rsidP="004B1AAF">
      <w:pPr>
        <w:rPr>
          <w:rFonts w:ascii="Times New Roman" w:hAnsi="Times New Roman" w:cs="Times New Roman"/>
          <w:sz w:val="24"/>
          <w:szCs w:val="24"/>
        </w:rPr>
      </w:pPr>
    </w:p>
    <w:p w:rsidR="004B1AAF" w:rsidRDefault="004B1AAF" w:rsidP="004B1AAF">
      <w:pPr>
        <w:rPr>
          <w:rFonts w:ascii="Times New Roman" w:hAnsi="Times New Roman" w:cs="Times New Roman"/>
          <w:sz w:val="24"/>
          <w:szCs w:val="24"/>
        </w:rPr>
      </w:pPr>
    </w:p>
    <w:p w:rsidR="004B1AAF" w:rsidRDefault="004B1AAF" w:rsidP="004B1AAF">
      <w:pPr>
        <w:rPr>
          <w:rFonts w:ascii="Times New Roman" w:hAnsi="Times New Roman" w:cs="Times New Roman"/>
          <w:sz w:val="24"/>
          <w:szCs w:val="24"/>
        </w:rPr>
      </w:pPr>
    </w:p>
    <w:p w:rsidR="004B1AAF" w:rsidRDefault="004B1AAF" w:rsidP="004B1AAF">
      <w:pPr>
        <w:rPr>
          <w:rFonts w:ascii="Times New Roman" w:hAnsi="Times New Roman" w:cs="Times New Roman"/>
          <w:sz w:val="24"/>
          <w:szCs w:val="24"/>
        </w:rPr>
      </w:pPr>
    </w:p>
    <w:p w:rsidR="004B1AAF" w:rsidRDefault="004B1AAF" w:rsidP="004B1AAF">
      <w:pPr>
        <w:rPr>
          <w:rFonts w:ascii="Times New Roman" w:hAnsi="Times New Roman" w:cs="Times New Roman"/>
          <w:sz w:val="24"/>
          <w:szCs w:val="24"/>
        </w:rPr>
      </w:pPr>
    </w:p>
    <w:p w:rsidR="00295267" w:rsidRDefault="00295267" w:rsidP="004B1AAF">
      <w:pPr>
        <w:rPr>
          <w:rFonts w:ascii="Times New Roman" w:hAnsi="Times New Roman" w:cs="Times New Roman"/>
          <w:sz w:val="24"/>
          <w:szCs w:val="24"/>
        </w:rPr>
      </w:pPr>
    </w:p>
    <w:p w:rsidR="00295267" w:rsidRDefault="00295267" w:rsidP="004B1AAF">
      <w:pPr>
        <w:rPr>
          <w:rFonts w:ascii="Times New Roman" w:hAnsi="Times New Roman" w:cs="Times New Roman"/>
          <w:sz w:val="24"/>
          <w:szCs w:val="24"/>
        </w:rPr>
      </w:pPr>
    </w:p>
    <w:p w:rsidR="00295267" w:rsidRDefault="00295267" w:rsidP="004B1AAF">
      <w:pPr>
        <w:rPr>
          <w:rFonts w:ascii="Times New Roman" w:hAnsi="Times New Roman" w:cs="Times New Roman"/>
          <w:sz w:val="24"/>
          <w:szCs w:val="24"/>
        </w:rPr>
      </w:pPr>
    </w:p>
    <w:p w:rsidR="00C518D3" w:rsidRDefault="00D154A6"/>
    <w:sectPr w:rsidR="00C51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3B"/>
    <w:rsid w:val="00177A58"/>
    <w:rsid w:val="00295267"/>
    <w:rsid w:val="00455EE0"/>
    <w:rsid w:val="004B1AAF"/>
    <w:rsid w:val="005E0464"/>
    <w:rsid w:val="006D4556"/>
    <w:rsid w:val="00797D75"/>
    <w:rsid w:val="00904ABF"/>
    <w:rsid w:val="00B51F4B"/>
    <w:rsid w:val="00D154A6"/>
    <w:rsid w:val="00DD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A56DE-6D43-4CB8-94AB-80CF45AB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A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7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9</cp:revision>
  <cp:lastPrinted>2022-05-17T07:42:00Z</cp:lastPrinted>
  <dcterms:created xsi:type="dcterms:W3CDTF">2022-05-16T07:46:00Z</dcterms:created>
  <dcterms:modified xsi:type="dcterms:W3CDTF">2023-05-26T05:52:00Z</dcterms:modified>
</cp:coreProperties>
</file>