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D28" w:rsidRPr="009F4A2F" w:rsidRDefault="00885D28" w:rsidP="00885D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9F4A2F">
        <w:rPr>
          <w:rFonts w:ascii="Times New Roman" w:hAnsi="Times New Roman" w:cs="Times New Roman"/>
          <w:sz w:val="20"/>
          <w:szCs w:val="20"/>
          <w:lang w:val="pl-PL"/>
        </w:rPr>
        <w:t>Załącznik nr 2</w:t>
      </w:r>
    </w:p>
    <w:p w:rsidR="00885D28" w:rsidRPr="009F4A2F" w:rsidRDefault="00885D28" w:rsidP="00885D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9F4A2F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                    do Uchwały Nr </w:t>
      </w:r>
      <w:r w:rsidR="000A0222">
        <w:rPr>
          <w:rFonts w:ascii="Times New Roman" w:hAnsi="Times New Roman" w:cs="Times New Roman"/>
          <w:sz w:val="20"/>
          <w:szCs w:val="20"/>
          <w:lang w:val="pl-PL"/>
        </w:rPr>
        <w:t>L</w:t>
      </w:r>
      <w:r w:rsidR="001E4B52">
        <w:rPr>
          <w:rFonts w:ascii="Times New Roman" w:hAnsi="Times New Roman" w:cs="Times New Roman"/>
          <w:sz w:val="20"/>
          <w:szCs w:val="20"/>
          <w:lang w:val="pl-PL"/>
        </w:rPr>
        <w:t>X</w:t>
      </w:r>
      <w:r w:rsidR="000A0222">
        <w:rPr>
          <w:rFonts w:ascii="Times New Roman" w:hAnsi="Times New Roman" w:cs="Times New Roman"/>
          <w:sz w:val="20"/>
          <w:szCs w:val="20"/>
          <w:lang w:val="pl-PL"/>
        </w:rPr>
        <w:t>IV</w:t>
      </w:r>
      <w:r w:rsidR="001E4B52">
        <w:rPr>
          <w:rFonts w:ascii="Times New Roman" w:hAnsi="Times New Roman" w:cs="Times New Roman"/>
          <w:sz w:val="20"/>
          <w:szCs w:val="20"/>
          <w:lang w:val="pl-PL"/>
        </w:rPr>
        <w:t>.385.2024</w:t>
      </w:r>
      <w:r w:rsidRPr="009F4A2F">
        <w:rPr>
          <w:rFonts w:ascii="Times New Roman" w:hAnsi="Times New Roman" w:cs="Times New Roman"/>
          <w:sz w:val="20"/>
          <w:szCs w:val="20"/>
          <w:lang w:val="pl-PL"/>
        </w:rPr>
        <w:t xml:space="preserve"> Rady Gminy Domaradz</w:t>
      </w:r>
    </w:p>
    <w:p w:rsidR="00885D28" w:rsidRPr="009F4A2F" w:rsidRDefault="00885D28" w:rsidP="00885D28">
      <w:pPr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9F4A2F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                                                     z dnia </w:t>
      </w:r>
      <w:r w:rsidR="001E4B52">
        <w:rPr>
          <w:rFonts w:ascii="Times New Roman" w:hAnsi="Times New Roman" w:cs="Times New Roman"/>
          <w:sz w:val="20"/>
          <w:szCs w:val="20"/>
          <w:lang w:val="pl-PL"/>
        </w:rPr>
        <w:t>5 kwietnia 2024 r.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900"/>
        <w:gridCol w:w="698"/>
        <w:gridCol w:w="1108"/>
        <w:gridCol w:w="5532"/>
        <w:gridCol w:w="1957"/>
      </w:tblGrid>
      <w:tr w:rsidR="00575D35" w:rsidRPr="009F4A2F" w:rsidTr="00885D28">
        <w:trPr>
          <w:trHeight w:hRule="exact" w:val="222"/>
        </w:trPr>
        <w:tc>
          <w:tcPr>
            <w:tcW w:w="3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5D35" w:rsidRPr="009F4A2F" w:rsidRDefault="00DA40B9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Nazwa jednostki sprawozdawczej</w:t>
            </w:r>
          </w:p>
        </w:tc>
        <w:tc>
          <w:tcPr>
            <w:tcW w:w="748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5D35" w:rsidRPr="009F4A2F" w:rsidRDefault="00DA40B9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DOMARADZ</w:t>
            </w:r>
          </w:p>
        </w:tc>
      </w:tr>
      <w:tr w:rsidR="00575D35" w:rsidRPr="009F4A2F" w:rsidTr="00885D28">
        <w:trPr>
          <w:trHeight w:hRule="exact" w:val="222"/>
        </w:trPr>
        <w:tc>
          <w:tcPr>
            <w:tcW w:w="3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5D35" w:rsidRPr="009F4A2F" w:rsidRDefault="00DA40B9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Nr dokumentu</w:t>
            </w:r>
          </w:p>
        </w:tc>
        <w:tc>
          <w:tcPr>
            <w:tcW w:w="748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5D35" w:rsidRPr="009F4A2F" w:rsidRDefault="000A0222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L</w:t>
            </w:r>
            <w:r w:rsidR="001E4B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X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IV</w:t>
            </w:r>
            <w:bookmarkStart w:id="0" w:name="_GoBack"/>
            <w:bookmarkEnd w:id="0"/>
            <w:r w:rsidR="001E4B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.385.2024</w:t>
            </w:r>
          </w:p>
        </w:tc>
      </w:tr>
      <w:tr w:rsidR="00575D35" w:rsidRPr="009F4A2F" w:rsidTr="00885D28">
        <w:trPr>
          <w:trHeight w:hRule="exact" w:val="222"/>
        </w:trPr>
        <w:tc>
          <w:tcPr>
            <w:tcW w:w="3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5D35" w:rsidRPr="009F4A2F" w:rsidRDefault="00DA40B9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Data podjęcia</w:t>
            </w:r>
          </w:p>
        </w:tc>
        <w:tc>
          <w:tcPr>
            <w:tcW w:w="748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5D35" w:rsidRPr="009F4A2F" w:rsidRDefault="00DA40B9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2024-04-05</w:t>
            </w:r>
          </w:p>
        </w:tc>
      </w:tr>
      <w:tr w:rsidR="00575D35" w:rsidRPr="009F4A2F" w:rsidTr="00885D28">
        <w:trPr>
          <w:trHeight w:hRule="exact" w:val="222"/>
        </w:trPr>
        <w:tc>
          <w:tcPr>
            <w:tcW w:w="3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5D35" w:rsidRPr="009F4A2F" w:rsidRDefault="00DA40B9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Rodzaj</w:t>
            </w:r>
          </w:p>
        </w:tc>
        <w:tc>
          <w:tcPr>
            <w:tcW w:w="7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5D35" w:rsidRPr="009F4A2F" w:rsidRDefault="00DA40B9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Plan wydatków</w:t>
            </w:r>
          </w:p>
        </w:tc>
      </w:tr>
      <w:tr w:rsidR="00575D35" w:rsidRPr="009F4A2F" w:rsidTr="00885D28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Dział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Rozdział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Paragraf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Treść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Wartość</w:t>
            </w:r>
          </w:p>
        </w:tc>
      </w:tr>
      <w:tr w:rsidR="00575D35" w:rsidRPr="009F4A2F" w:rsidTr="00885D28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Transport i łączność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14 000,00</w:t>
            </w:r>
          </w:p>
        </w:tc>
      </w:tr>
      <w:tr w:rsidR="00575D35" w:rsidRPr="009F4A2F" w:rsidTr="00885D28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60016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Drogi publiczne gminne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14 000,00</w:t>
            </w:r>
          </w:p>
        </w:tc>
      </w:tr>
      <w:tr w:rsidR="00575D35" w:rsidRPr="009F4A2F" w:rsidTr="00885D28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4270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Zakup usług remontowych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14 000,00</w:t>
            </w:r>
          </w:p>
        </w:tc>
      </w:tr>
      <w:tr w:rsidR="00575D35" w:rsidRPr="009F4A2F" w:rsidTr="00885D28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700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Gospodarka mieszkaniowa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92 000,00</w:t>
            </w:r>
          </w:p>
        </w:tc>
      </w:tr>
      <w:tr w:rsidR="00575D35" w:rsidRPr="009F4A2F" w:rsidTr="00885D28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70005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Gospodarka gruntami i nieruchomościami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92 000,00</w:t>
            </w:r>
          </w:p>
        </w:tc>
      </w:tr>
      <w:tr w:rsidR="00575D35" w:rsidRPr="009F4A2F" w:rsidTr="00706233">
        <w:trPr>
          <w:trHeight w:hRule="exact" w:val="592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6060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Wydatki na zakupy inwestycyjne jednostek budżetowych</w:t>
            </w:r>
          </w:p>
          <w:p w:rsidR="00706233" w:rsidRPr="009F4A2F" w:rsidRDefault="00706233" w:rsidP="00DA4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(zakup dział</w:t>
            </w:r>
            <w:r w:rsidR="00DA40B9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e</w:t>
            </w: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k w Golcowej)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92 000,00</w:t>
            </w:r>
          </w:p>
        </w:tc>
      </w:tr>
      <w:tr w:rsidR="00575D35" w:rsidRPr="009F4A2F" w:rsidTr="00885D28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750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Administracja publiczna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6 000,00</w:t>
            </w:r>
          </w:p>
        </w:tc>
      </w:tr>
      <w:tr w:rsidR="00575D35" w:rsidRPr="009F4A2F" w:rsidTr="00885D28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75023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Urzędy gmin (miast i miast na prawach powiatu)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6 000,00</w:t>
            </w:r>
          </w:p>
        </w:tc>
      </w:tr>
      <w:tr w:rsidR="00575D35" w:rsidRPr="009F4A2F" w:rsidTr="00885D28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4140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Wpłaty na Państwowy Fundusz Rehabilitacji Osób Niepełnosprawnych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6 000,00</w:t>
            </w:r>
          </w:p>
        </w:tc>
      </w:tr>
      <w:tr w:rsidR="00575D35" w:rsidRPr="009F4A2F" w:rsidTr="00885D28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853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Pozostałe zadania w zakresie polityki społecznej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5 100,00</w:t>
            </w:r>
          </w:p>
        </w:tc>
      </w:tr>
      <w:tr w:rsidR="00575D35" w:rsidRPr="009F4A2F" w:rsidTr="00885D28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85395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Pozostała działalność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5 100,00</w:t>
            </w:r>
          </w:p>
        </w:tc>
      </w:tr>
      <w:tr w:rsidR="00575D35" w:rsidRPr="009F4A2F" w:rsidTr="00885D28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3110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Świadczenia społeczne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5 000,00</w:t>
            </w:r>
          </w:p>
        </w:tc>
      </w:tr>
      <w:tr w:rsidR="00575D35" w:rsidRPr="009F4A2F" w:rsidTr="00885D28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100,00</w:t>
            </w:r>
          </w:p>
        </w:tc>
      </w:tr>
      <w:tr w:rsidR="00575D35" w:rsidRPr="009F4A2F" w:rsidTr="00885D28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900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Gospodarka komunalna i ochrona środowiska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5 000,00</w:t>
            </w:r>
          </w:p>
        </w:tc>
      </w:tr>
      <w:tr w:rsidR="00575D35" w:rsidRPr="009F4A2F" w:rsidTr="00885D28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90001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Gospodarka ściekowa i ochrona wód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5 000,00</w:t>
            </w:r>
          </w:p>
        </w:tc>
      </w:tr>
      <w:tr w:rsidR="00575D35" w:rsidRPr="009F4A2F" w:rsidTr="00885D28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5 000,00</w:t>
            </w:r>
          </w:p>
        </w:tc>
      </w:tr>
      <w:tr w:rsidR="00575D35" w:rsidRPr="009F4A2F" w:rsidTr="00885D28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926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Kultura fizyczna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4 000,00</w:t>
            </w:r>
          </w:p>
        </w:tc>
      </w:tr>
      <w:tr w:rsidR="00575D35" w:rsidRPr="009F4A2F" w:rsidTr="00885D28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92601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Obiekty sportowe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4 000,00</w:t>
            </w:r>
          </w:p>
        </w:tc>
      </w:tr>
      <w:tr w:rsidR="00575D35" w:rsidRPr="009F4A2F" w:rsidTr="00885D28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575D35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4 000,00</w:t>
            </w:r>
          </w:p>
        </w:tc>
      </w:tr>
      <w:tr w:rsidR="00575D35" w:rsidRPr="009F4A2F" w:rsidTr="00885D28">
        <w:trPr>
          <w:trHeight w:hRule="exact" w:val="284"/>
        </w:trPr>
        <w:tc>
          <w:tcPr>
            <w:tcW w:w="87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Razem: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5D35" w:rsidRPr="009F4A2F" w:rsidRDefault="00DA40B9" w:rsidP="00885D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4A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126 100,00</w:t>
            </w:r>
          </w:p>
        </w:tc>
      </w:tr>
    </w:tbl>
    <w:p w:rsidR="00575D35" w:rsidRPr="009F4A2F" w:rsidRDefault="00575D35" w:rsidP="00885D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sectPr w:rsidR="00575D35" w:rsidRPr="009F4A2F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A0222"/>
    <w:rsid w:val="001E4B52"/>
    <w:rsid w:val="001F0BC7"/>
    <w:rsid w:val="00237052"/>
    <w:rsid w:val="00575D35"/>
    <w:rsid w:val="00706233"/>
    <w:rsid w:val="00885D28"/>
    <w:rsid w:val="009F4A2F"/>
    <w:rsid w:val="00B037D2"/>
    <w:rsid w:val="00D31453"/>
    <w:rsid w:val="00DA40B9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D7A1F2-E31A-48B2-86D2-FF1F9E2A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wydatki_FastRep</vt:lpstr>
      <vt:lpstr>Лист1</vt:lpstr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wydatki_FastRep</dc:title>
  <dc:creator>FastReport.NET</dc:creator>
  <cp:lastModifiedBy>uzytkownik</cp:lastModifiedBy>
  <cp:revision>8</cp:revision>
  <dcterms:created xsi:type="dcterms:W3CDTF">2009-06-17T07:33:00Z</dcterms:created>
  <dcterms:modified xsi:type="dcterms:W3CDTF">2024-04-09T13:21:00Z</dcterms:modified>
</cp:coreProperties>
</file>